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45C1" w:rsidRDefault="00000000">
      <w:pPr>
        <w:pStyle w:val="Title"/>
        <w:rPr>
          <w:rFonts w:ascii="Garamond" w:eastAsia="Garamond" w:hAnsi="Garamond" w:cs="Garamond"/>
          <w:b/>
        </w:rPr>
      </w:pPr>
      <w:r>
        <w:rPr>
          <w:rFonts w:ascii="Garamond" w:eastAsia="Garamond" w:hAnsi="Garamond" w:cs="Garamond"/>
          <w:b/>
        </w:rPr>
        <w:t>CURRICULUM VITAE</w:t>
      </w:r>
    </w:p>
    <w:p w14:paraId="00000002" w14:textId="77777777" w:rsidR="002445C1" w:rsidRDefault="00000000">
      <w:pPr>
        <w:pStyle w:val="Subtitle"/>
        <w:rPr>
          <w:rFonts w:ascii="Garamond" w:eastAsia="Garamond" w:hAnsi="Garamond" w:cs="Garamond"/>
          <w:b/>
        </w:rPr>
      </w:pPr>
      <w:r>
        <w:rPr>
          <w:rFonts w:ascii="Garamond" w:eastAsia="Garamond" w:hAnsi="Garamond" w:cs="Garamond"/>
          <w:b/>
        </w:rPr>
        <w:t xml:space="preserve">Eric P. Baumer </w:t>
      </w:r>
    </w:p>
    <w:p w14:paraId="00000003" w14:textId="77777777" w:rsidR="002445C1" w:rsidRDefault="002445C1">
      <w:pPr>
        <w:pStyle w:val="Subtitle"/>
        <w:rPr>
          <w:rFonts w:ascii="Garamond" w:eastAsia="Garamond" w:hAnsi="Garamond" w:cs="Garamond"/>
          <w:b/>
        </w:rPr>
      </w:pPr>
    </w:p>
    <w:p w14:paraId="00000004" w14:textId="77777777" w:rsidR="002445C1" w:rsidRDefault="002445C1">
      <w:pPr>
        <w:spacing w:line="80" w:lineRule="auto"/>
        <w:rPr>
          <w:rFonts w:ascii="Garamond" w:eastAsia="Garamond" w:hAnsi="Garamond" w:cs="Garamond"/>
        </w:rPr>
      </w:pPr>
    </w:p>
    <w:p w14:paraId="00000005" w14:textId="77777777" w:rsidR="002445C1" w:rsidRDefault="00000000">
      <w:pPr>
        <w:rPr>
          <w:rFonts w:ascii="Garamond" w:eastAsia="Garamond" w:hAnsi="Garamond" w:cs="Garamond"/>
        </w:rPr>
      </w:pPr>
      <w:r>
        <w:rPr>
          <w:rFonts w:ascii="Garamond" w:eastAsia="Garamond" w:hAnsi="Garamond" w:cs="Garamond"/>
          <w:b/>
        </w:rPr>
        <w:t xml:space="preserve">Office Address    </w:t>
      </w:r>
    </w:p>
    <w:p w14:paraId="00000006" w14:textId="77777777" w:rsidR="002445C1" w:rsidRDefault="00000000">
      <w:pPr>
        <w:spacing w:line="80" w:lineRule="auto"/>
        <w:rPr>
          <w:rFonts w:ascii="Garamond" w:eastAsia="Garamond" w:hAnsi="Garamond" w:cs="Garamond"/>
        </w:rPr>
      </w:pPr>
      <w:r>
        <w:rPr>
          <w:rFonts w:ascii="Garamond" w:eastAsia="Garamond" w:hAnsi="Garamond" w:cs="Garamond"/>
        </w:rPr>
        <w:tab/>
      </w:r>
    </w:p>
    <w:p w14:paraId="00000007" w14:textId="5F850D96" w:rsidR="002445C1" w:rsidRDefault="00000000">
      <w:pPr>
        <w:rPr>
          <w:rFonts w:ascii="Garamond" w:eastAsia="Garamond" w:hAnsi="Garamond" w:cs="Garamond"/>
        </w:rPr>
      </w:pPr>
      <w:r>
        <w:rPr>
          <w:rFonts w:ascii="Garamond" w:eastAsia="Garamond" w:hAnsi="Garamond" w:cs="Garamond"/>
        </w:rPr>
        <w:t xml:space="preserve">Department of </w:t>
      </w:r>
      <w:r w:rsidR="0074602F">
        <w:rPr>
          <w:rFonts w:ascii="Garamond" w:eastAsia="Garamond" w:hAnsi="Garamond" w:cs="Garamond"/>
        </w:rPr>
        <w:t>Criminology and Criminal Justice</w:t>
      </w:r>
    </w:p>
    <w:p w14:paraId="531482AB" w14:textId="2F8D8DF5" w:rsidR="0074602F" w:rsidRDefault="0074602F">
      <w:pPr>
        <w:rPr>
          <w:rFonts w:ascii="Garamond" w:eastAsia="Garamond" w:hAnsi="Garamond" w:cs="Garamond"/>
        </w:rPr>
      </w:pPr>
      <w:r w:rsidRPr="0074602F">
        <w:rPr>
          <w:rFonts w:ascii="Garamond" w:eastAsia="Garamond" w:hAnsi="Garamond" w:cs="Garamond"/>
        </w:rPr>
        <w:t>LeFrak 2133</w:t>
      </w:r>
    </w:p>
    <w:p w14:paraId="00000008" w14:textId="4387E5BC" w:rsidR="002445C1" w:rsidRDefault="0074602F">
      <w:pPr>
        <w:rPr>
          <w:rFonts w:ascii="Garamond" w:eastAsia="Garamond" w:hAnsi="Garamond" w:cs="Garamond"/>
        </w:rPr>
      </w:pPr>
      <w:r>
        <w:rPr>
          <w:rFonts w:ascii="Garamond" w:eastAsia="Garamond" w:hAnsi="Garamond" w:cs="Garamond"/>
        </w:rPr>
        <w:t>University of Maryland</w:t>
      </w:r>
    </w:p>
    <w:p w14:paraId="0000000A" w14:textId="5B25BBAC" w:rsidR="002445C1" w:rsidRDefault="0074602F">
      <w:pPr>
        <w:rPr>
          <w:rFonts w:ascii="Garamond" w:eastAsia="Garamond" w:hAnsi="Garamond" w:cs="Garamond"/>
        </w:rPr>
      </w:pPr>
      <w:r w:rsidRPr="0074602F">
        <w:rPr>
          <w:rFonts w:ascii="Garamond" w:eastAsia="Garamond" w:hAnsi="Garamond" w:cs="Garamond"/>
        </w:rPr>
        <w:t>College Park, Maryland 20742</w:t>
      </w:r>
      <w:r w:rsidR="00000000">
        <w:rPr>
          <w:rFonts w:ascii="Garamond" w:eastAsia="Garamond" w:hAnsi="Garamond" w:cs="Garamond"/>
        </w:rPr>
        <w:tab/>
      </w:r>
      <w:r w:rsidR="00000000">
        <w:rPr>
          <w:rFonts w:ascii="Garamond" w:eastAsia="Garamond" w:hAnsi="Garamond" w:cs="Garamond"/>
        </w:rPr>
        <w:tab/>
      </w:r>
      <w:r w:rsidR="00000000">
        <w:rPr>
          <w:rFonts w:ascii="Garamond" w:eastAsia="Garamond" w:hAnsi="Garamond" w:cs="Garamond"/>
        </w:rPr>
        <w:tab/>
      </w:r>
      <w:r w:rsidR="00000000">
        <w:rPr>
          <w:rFonts w:ascii="Garamond" w:eastAsia="Garamond" w:hAnsi="Garamond" w:cs="Garamond"/>
        </w:rPr>
        <w:tab/>
      </w:r>
      <w:r w:rsidR="00000000">
        <w:rPr>
          <w:rFonts w:ascii="Garamond" w:eastAsia="Garamond" w:hAnsi="Garamond" w:cs="Garamond"/>
          <w:b/>
        </w:rPr>
        <w:t>E-mail:</w:t>
      </w:r>
      <w:r w:rsidR="00000000">
        <w:rPr>
          <w:rFonts w:ascii="Garamond" w:eastAsia="Garamond" w:hAnsi="Garamond" w:cs="Garamond"/>
        </w:rPr>
        <w:t xml:space="preserve"> </w:t>
      </w:r>
      <w:hyperlink r:id="rId8" w:history="1">
        <w:r w:rsidRPr="00A20734">
          <w:rPr>
            <w:rStyle w:val="Hyperlink"/>
            <w:rFonts w:ascii="Garamond" w:eastAsia="Garamond" w:hAnsi="Garamond" w:cs="Garamond"/>
          </w:rPr>
          <w:t>epbaumer@umd.edu</w:t>
        </w:r>
      </w:hyperlink>
    </w:p>
    <w:p w14:paraId="0000000B" w14:textId="77777777" w:rsidR="002445C1" w:rsidRDefault="002445C1">
      <w:pPr>
        <w:rPr>
          <w:rFonts w:ascii="Garamond" w:eastAsia="Garamond" w:hAnsi="Garamond" w:cs="Garamond"/>
        </w:rPr>
      </w:pPr>
    </w:p>
    <w:p w14:paraId="0000000C" w14:textId="77777777" w:rsidR="002445C1" w:rsidRDefault="002445C1">
      <w:pPr>
        <w:rPr>
          <w:rFonts w:ascii="Garamond" w:eastAsia="Garamond" w:hAnsi="Garamond" w:cs="Garamond"/>
        </w:rPr>
      </w:pPr>
    </w:p>
    <w:p w14:paraId="0000000D" w14:textId="77777777" w:rsidR="002445C1" w:rsidRDefault="00000000">
      <w:pPr>
        <w:pStyle w:val="Heading1"/>
        <w:rPr>
          <w:rFonts w:ascii="Garamond" w:eastAsia="Garamond" w:hAnsi="Garamond" w:cs="Garamond"/>
        </w:rPr>
      </w:pPr>
      <w:r>
        <w:rPr>
          <w:rFonts w:ascii="Garamond" w:eastAsia="Garamond" w:hAnsi="Garamond" w:cs="Garamond"/>
        </w:rPr>
        <w:t>Positions Held</w:t>
      </w:r>
    </w:p>
    <w:p w14:paraId="0000000E" w14:textId="77777777" w:rsidR="002445C1" w:rsidRDefault="002445C1">
      <w:pPr>
        <w:spacing w:line="80" w:lineRule="auto"/>
        <w:rPr>
          <w:rFonts w:ascii="Garamond" w:eastAsia="Garamond" w:hAnsi="Garamond" w:cs="Garamond"/>
        </w:rPr>
      </w:pPr>
    </w:p>
    <w:p w14:paraId="0000000F" w14:textId="77777777" w:rsidR="002445C1" w:rsidRDefault="00000000">
      <w:pPr>
        <w:rPr>
          <w:rFonts w:ascii="Garamond" w:eastAsia="Garamond" w:hAnsi="Garamond" w:cs="Garamond"/>
          <w:i/>
        </w:rPr>
      </w:pPr>
      <w:r>
        <w:rPr>
          <w:rFonts w:ascii="Garamond" w:eastAsia="Garamond" w:hAnsi="Garamond" w:cs="Garamond"/>
          <w:i/>
        </w:rPr>
        <w:t>University of Maryland</w:t>
      </w:r>
    </w:p>
    <w:p w14:paraId="00000010" w14:textId="77777777" w:rsidR="002445C1" w:rsidRDefault="00000000">
      <w:pPr>
        <w:rPr>
          <w:rFonts w:ascii="Garamond" w:eastAsia="Garamond" w:hAnsi="Garamond" w:cs="Garamond"/>
        </w:rPr>
      </w:pPr>
      <w:r>
        <w:rPr>
          <w:rFonts w:ascii="Garamond" w:eastAsia="Garamond" w:hAnsi="Garamond" w:cs="Garamond"/>
        </w:rPr>
        <w:t xml:space="preserve">2025-Present </w:t>
      </w:r>
      <w:r>
        <w:rPr>
          <w:rFonts w:ascii="Garamond" w:eastAsia="Garamond" w:hAnsi="Garamond" w:cs="Garamond"/>
        </w:rPr>
        <w:tab/>
        <w:t xml:space="preserve">Professor of Criminology and Criminal Justice </w:t>
      </w:r>
    </w:p>
    <w:p w14:paraId="00000011" w14:textId="77777777" w:rsidR="002445C1" w:rsidRDefault="002445C1">
      <w:pPr>
        <w:spacing w:line="80" w:lineRule="auto"/>
        <w:rPr>
          <w:rFonts w:ascii="Garamond" w:eastAsia="Garamond" w:hAnsi="Garamond" w:cs="Garamond"/>
        </w:rPr>
      </w:pPr>
    </w:p>
    <w:p w14:paraId="00000012" w14:textId="77777777" w:rsidR="002445C1" w:rsidRDefault="00000000">
      <w:pPr>
        <w:rPr>
          <w:rFonts w:ascii="Garamond" w:eastAsia="Garamond" w:hAnsi="Garamond" w:cs="Garamond"/>
          <w:i/>
        </w:rPr>
      </w:pPr>
      <w:r>
        <w:rPr>
          <w:rFonts w:ascii="Garamond" w:eastAsia="Garamond" w:hAnsi="Garamond" w:cs="Garamond"/>
          <w:i/>
        </w:rPr>
        <w:t>Pennsylvania State University</w:t>
      </w:r>
    </w:p>
    <w:p w14:paraId="00000013" w14:textId="77777777" w:rsidR="002445C1" w:rsidRDefault="00000000">
      <w:pPr>
        <w:rPr>
          <w:rFonts w:ascii="Garamond" w:eastAsia="Garamond" w:hAnsi="Garamond" w:cs="Garamond"/>
        </w:rPr>
      </w:pPr>
      <w:r>
        <w:rPr>
          <w:rFonts w:ascii="Garamond" w:eastAsia="Garamond" w:hAnsi="Garamond" w:cs="Garamond"/>
        </w:rPr>
        <w:t xml:space="preserve">2015-2025 </w:t>
      </w:r>
      <w:r>
        <w:rPr>
          <w:rFonts w:ascii="Garamond" w:eastAsia="Garamond" w:hAnsi="Garamond" w:cs="Garamond"/>
        </w:rPr>
        <w:tab/>
        <w:t>Professor of Sociology and Criminology</w:t>
      </w:r>
    </w:p>
    <w:p w14:paraId="00000014" w14:textId="77777777" w:rsidR="002445C1" w:rsidRDefault="00000000">
      <w:pPr>
        <w:rPr>
          <w:rFonts w:ascii="Garamond" w:eastAsia="Garamond" w:hAnsi="Garamond" w:cs="Garamond"/>
        </w:rPr>
      </w:pPr>
      <w:r>
        <w:rPr>
          <w:rFonts w:ascii="Garamond" w:eastAsia="Garamond" w:hAnsi="Garamond" w:cs="Garamond"/>
        </w:rPr>
        <w:t>2017-2022</w:t>
      </w:r>
      <w:r>
        <w:rPr>
          <w:rFonts w:ascii="Garamond" w:eastAsia="Garamond" w:hAnsi="Garamond" w:cs="Garamond"/>
        </w:rPr>
        <w:tab/>
        <w:t>Department Head, Department of Sociology and Criminology</w:t>
      </w:r>
    </w:p>
    <w:p w14:paraId="00000015" w14:textId="77777777" w:rsidR="002445C1" w:rsidRDefault="002445C1">
      <w:pPr>
        <w:spacing w:line="80" w:lineRule="auto"/>
        <w:rPr>
          <w:rFonts w:ascii="Garamond" w:eastAsia="Garamond" w:hAnsi="Garamond" w:cs="Garamond"/>
        </w:rPr>
      </w:pPr>
    </w:p>
    <w:p w14:paraId="00000016" w14:textId="77777777" w:rsidR="002445C1" w:rsidRDefault="00000000">
      <w:pPr>
        <w:rPr>
          <w:rFonts w:ascii="Garamond" w:eastAsia="Garamond" w:hAnsi="Garamond" w:cs="Garamond"/>
          <w:i/>
        </w:rPr>
      </w:pPr>
      <w:r>
        <w:rPr>
          <w:rFonts w:ascii="Garamond" w:eastAsia="Garamond" w:hAnsi="Garamond" w:cs="Garamond"/>
          <w:i/>
        </w:rPr>
        <w:t>Florida State University.</w:t>
      </w:r>
    </w:p>
    <w:p w14:paraId="00000017" w14:textId="77777777" w:rsidR="002445C1" w:rsidRDefault="00000000">
      <w:pPr>
        <w:rPr>
          <w:rFonts w:ascii="Garamond" w:eastAsia="Garamond" w:hAnsi="Garamond" w:cs="Garamond"/>
        </w:rPr>
      </w:pPr>
      <w:r>
        <w:rPr>
          <w:rFonts w:ascii="Garamond" w:eastAsia="Garamond" w:hAnsi="Garamond" w:cs="Garamond"/>
        </w:rPr>
        <w:t xml:space="preserve">2008-2015 </w:t>
      </w:r>
      <w:r>
        <w:rPr>
          <w:rFonts w:ascii="Garamond" w:eastAsia="Garamond" w:hAnsi="Garamond" w:cs="Garamond"/>
        </w:rPr>
        <w:tab/>
        <w:t>Allen E. Liska Professor of Criminology</w:t>
      </w:r>
    </w:p>
    <w:p w14:paraId="00000018" w14:textId="77777777" w:rsidR="002445C1" w:rsidRDefault="002445C1">
      <w:pPr>
        <w:spacing w:line="80" w:lineRule="auto"/>
        <w:rPr>
          <w:rFonts w:ascii="Garamond" w:eastAsia="Garamond" w:hAnsi="Garamond" w:cs="Garamond"/>
        </w:rPr>
      </w:pPr>
    </w:p>
    <w:p w14:paraId="00000019" w14:textId="77777777" w:rsidR="002445C1" w:rsidRDefault="00000000">
      <w:pPr>
        <w:rPr>
          <w:rFonts w:ascii="Garamond" w:eastAsia="Garamond" w:hAnsi="Garamond" w:cs="Garamond"/>
          <w:i/>
        </w:rPr>
      </w:pPr>
      <w:r>
        <w:rPr>
          <w:rFonts w:ascii="Garamond" w:eastAsia="Garamond" w:hAnsi="Garamond" w:cs="Garamond"/>
          <w:i/>
        </w:rPr>
        <w:t xml:space="preserve">University of Missouri-St. Louis </w:t>
      </w:r>
    </w:p>
    <w:p w14:paraId="0000001A" w14:textId="77777777" w:rsidR="002445C1" w:rsidRDefault="00000000">
      <w:pPr>
        <w:rPr>
          <w:rFonts w:ascii="Garamond" w:eastAsia="Garamond" w:hAnsi="Garamond" w:cs="Garamond"/>
        </w:rPr>
      </w:pPr>
      <w:r>
        <w:rPr>
          <w:rFonts w:ascii="Garamond" w:eastAsia="Garamond" w:hAnsi="Garamond" w:cs="Garamond"/>
        </w:rPr>
        <w:t>2004-2008</w:t>
      </w:r>
      <w:r>
        <w:rPr>
          <w:rFonts w:ascii="Garamond" w:eastAsia="Garamond" w:hAnsi="Garamond" w:cs="Garamond"/>
        </w:rPr>
        <w:tab/>
        <w:t xml:space="preserve">Associate Professor of Criminology and Criminal Justice </w:t>
      </w:r>
    </w:p>
    <w:p w14:paraId="0000001B" w14:textId="77777777" w:rsidR="002445C1" w:rsidRDefault="00000000">
      <w:pPr>
        <w:rPr>
          <w:rFonts w:ascii="Garamond" w:eastAsia="Garamond" w:hAnsi="Garamond" w:cs="Garamond"/>
        </w:rPr>
      </w:pPr>
      <w:r>
        <w:rPr>
          <w:rFonts w:ascii="Garamond" w:eastAsia="Garamond" w:hAnsi="Garamond" w:cs="Garamond"/>
        </w:rPr>
        <w:t>1998-2004</w:t>
      </w:r>
      <w:r>
        <w:rPr>
          <w:rFonts w:ascii="Garamond" w:eastAsia="Garamond" w:hAnsi="Garamond" w:cs="Garamond"/>
        </w:rPr>
        <w:tab/>
        <w:t>Assistant Professor of Criminology and Criminal Justice</w:t>
      </w:r>
    </w:p>
    <w:p w14:paraId="0000001C" w14:textId="77777777" w:rsidR="002445C1" w:rsidRDefault="002445C1">
      <w:pPr>
        <w:spacing w:line="80" w:lineRule="auto"/>
        <w:rPr>
          <w:rFonts w:ascii="Garamond" w:eastAsia="Garamond" w:hAnsi="Garamond" w:cs="Garamond"/>
        </w:rPr>
      </w:pPr>
    </w:p>
    <w:p w14:paraId="0000001D" w14:textId="77777777" w:rsidR="002445C1" w:rsidRDefault="002445C1">
      <w:pPr>
        <w:spacing w:line="14" w:lineRule="auto"/>
        <w:rPr>
          <w:rFonts w:ascii="Garamond" w:eastAsia="Garamond" w:hAnsi="Garamond" w:cs="Garamond"/>
          <w:b/>
        </w:rPr>
      </w:pPr>
    </w:p>
    <w:p w14:paraId="0000001E" w14:textId="77777777" w:rsidR="002445C1" w:rsidRDefault="002445C1">
      <w:pPr>
        <w:spacing w:line="14" w:lineRule="auto"/>
        <w:rPr>
          <w:rFonts w:ascii="Garamond" w:eastAsia="Garamond" w:hAnsi="Garamond" w:cs="Garamond"/>
          <w:b/>
        </w:rPr>
      </w:pPr>
    </w:p>
    <w:p w14:paraId="0000001F" w14:textId="77777777" w:rsidR="002445C1" w:rsidRDefault="00000000">
      <w:pPr>
        <w:pStyle w:val="Heading1"/>
        <w:rPr>
          <w:rFonts w:ascii="Garamond" w:eastAsia="Garamond" w:hAnsi="Garamond" w:cs="Garamond"/>
        </w:rPr>
      </w:pPr>
      <w:r>
        <w:rPr>
          <w:rFonts w:ascii="Garamond" w:eastAsia="Garamond" w:hAnsi="Garamond" w:cs="Garamond"/>
        </w:rPr>
        <w:t>Degrees Awarded</w:t>
      </w:r>
    </w:p>
    <w:p w14:paraId="00000020" w14:textId="77777777" w:rsidR="002445C1" w:rsidRDefault="002445C1">
      <w:pPr>
        <w:spacing w:line="80" w:lineRule="auto"/>
        <w:rPr>
          <w:rFonts w:ascii="Garamond" w:eastAsia="Garamond" w:hAnsi="Garamond" w:cs="Garamond"/>
        </w:rPr>
      </w:pPr>
    </w:p>
    <w:p w14:paraId="00000021" w14:textId="77777777" w:rsidR="002445C1" w:rsidRDefault="00000000">
      <w:pPr>
        <w:ind w:right="-90"/>
        <w:rPr>
          <w:rFonts w:ascii="Garamond" w:eastAsia="Garamond" w:hAnsi="Garamond" w:cs="Garamond"/>
        </w:rPr>
      </w:pPr>
      <w:r>
        <w:rPr>
          <w:rFonts w:ascii="Garamond" w:eastAsia="Garamond" w:hAnsi="Garamond" w:cs="Garamond"/>
        </w:rPr>
        <w:t xml:space="preserve">1998 </w:t>
      </w:r>
      <w:r>
        <w:rPr>
          <w:rFonts w:ascii="Garamond" w:eastAsia="Garamond" w:hAnsi="Garamond" w:cs="Garamond"/>
        </w:rPr>
        <w:tab/>
        <w:t xml:space="preserve">Ph.D., Sociology, State University of New York at Albany.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Areas of Concentration: Social Deviance and Social Demography.</w:t>
      </w:r>
    </w:p>
    <w:p w14:paraId="00000022" w14:textId="77777777" w:rsidR="002445C1" w:rsidRDefault="002445C1">
      <w:pPr>
        <w:spacing w:line="80" w:lineRule="auto"/>
        <w:rPr>
          <w:rFonts w:ascii="Garamond" w:eastAsia="Garamond" w:hAnsi="Garamond" w:cs="Garamond"/>
        </w:rPr>
      </w:pPr>
    </w:p>
    <w:p w14:paraId="00000023" w14:textId="77777777" w:rsidR="002445C1" w:rsidRDefault="00000000">
      <w:pPr>
        <w:rPr>
          <w:rFonts w:ascii="Garamond" w:eastAsia="Garamond" w:hAnsi="Garamond" w:cs="Garamond"/>
        </w:rPr>
      </w:pPr>
      <w:r>
        <w:rPr>
          <w:rFonts w:ascii="Garamond" w:eastAsia="Garamond" w:hAnsi="Garamond" w:cs="Garamond"/>
        </w:rPr>
        <w:t>1994</w:t>
      </w:r>
      <w:r>
        <w:rPr>
          <w:rFonts w:ascii="Garamond" w:eastAsia="Garamond" w:hAnsi="Garamond" w:cs="Garamond"/>
        </w:rPr>
        <w:tab/>
        <w:t>M.A., Criminology, University of Missouri-St. Louis.</w:t>
      </w:r>
    </w:p>
    <w:p w14:paraId="00000024" w14:textId="77777777" w:rsidR="002445C1" w:rsidRDefault="002445C1">
      <w:pPr>
        <w:spacing w:line="80" w:lineRule="auto"/>
        <w:rPr>
          <w:rFonts w:ascii="Garamond" w:eastAsia="Garamond" w:hAnsi="Garamond" w:cs="Garamond"/>
        </w:rPr>
      </w:pPr>
    </w:p>
    <w:p w14:paraId="00000025" w14:textId="77777777" w:rsidR="002445C1" w:rsidRDefault="00000000">
      <w:pPr>
        <w:rPr>
          <w:rFonts w:ascii="Garamond" w:eastAsia="Garamond" w:hAnsi="Garamond" w:cs="Garamond"/>
        </w:rPr>
      </w:pPr>
      <w:r>
        <w:rPr>
          <w:rFonts w:ascii="Garamond" w:eastAsia="Garamond" w:hAnsi="Garamond" w:cs="Garamond"/>
        </w:rPr>
        <w:t>1992</w:t>
      </w:r>
      <w:r>
        <w:rPr>
          <w:rFonts w:ascii="Garamond" w:eastAsia="Garamond" w:hAnsi="Garamond" w:cs="Garamond"/>
        </w:rPr>
        <w:tab/>
        <w:t>B.S., Political Science, Truman State University.</w:t>
      </w:r>
    </w:p>
    <w:p w14:paraId="00000026" w14:textId="77777777" w:rsidR="002445C1" w:rsidRDefault="002445C1">
      <w:pPr>
        <w:pStyle w:val="Heading1"/>
        <w:rPr>
          <w:rFonts w:ascii="Garamond" w:eastAsia="Garamond" w:hAnsi="Garamond" w:cs="Garamond"/>
        </w:rPr>
      </w:pPr>
    </w:p>
    <w:p w14:paraId="00000027" w14:textId="77777777" w:rsidR="002445C1" w:rsidRDefault="00000000">
      <w:pPr>
        <w:pStyle w:val="Heading1"/>
        <w:rPr>
          <w:rFonts w:ascii="Garamond" w:eastAsia="Garamond" w:hAnsi="Garamond" w:cs="Garamond"/>
        </w:rPr>
      </w:pPr>
      <w:r>
        <w:rPr>
          <w:rFonts w:ascii="Garamond" w:eastAsia="Garamond" w:hAnsi="Garamond" w:cs="Garamond"/>
        </w:rPr>
        <w:t>Areas of Specialization</w:t>
      </w:r>
    </w:p>
    <w:p w14:paraId="00000028" w14:textId="77777777" w:rsidR="002445C1" w:rsidRDefault="002445C1">
      <w:pPr>
        <w:spacing w:line="40" w:lineRule="auto"/>
        <w:rPr>
          <w:rFonts w:ascii="Garamond" w:eastAsia="Garamond" w:hAnsi="Garamond" w:cs="Garamond"/>
        </w:rPr>
      </w:pPr>
    </w:p>
    <w:p w14:paraId="00000029" w14:textId="77777777" w:rsidR="002445C1" w:rsidRDefault="00000000">
      <w:pPr>
        <w:rPr>
          <w:rFonts w:ascii="Garamond" w:eastAsia="Garamond" w:hAnsi="Garamond" w:cs="Garamond"/>
        </w:rPr>
      </w:pPr>
      <w:r>
        <w:rPr>
          <w:rFonts w:ascii="Garamond" w:eastAsia="Garamond" w:hAnsi="Garamond" w:cs="Garamond"/>
        </w:rPr>
        <w:t xml:space="preserve">Criminology, Communities, Law and Social Control, Demography, Quantitative Methods </w:t>
      </w:r>
    </w:p>
    <w:p w14:paraId="0000002A" w14:textId="77777777" w:rsidR="002445C1" w:rsidRDefault="002445C1">
      <w:pPr>
        <w:spacing w:line="80" w:lineRule="auto"/>
        <w:rPr>
          <w:rFonts w:ascii="Garamond" w:eastAsia="Garamond" w:hAnsi="Garamond" w:cs="Garamond"/>
        </w:rPr>
      </w:pPr>
    </w:p>
    <w:p w14:paraId="0000002B" w14:textId="77777777" w:rsidR="002445C1" w:rsidRDefault="002445C1">
      <w:pPr>
        <w:spacing w:line="80" w:lineRule="auto"/>
        <w:rPr>
          <w:rFonts w:ascii="Garamond" w:eastAsia="Garamond" w:hAnsi="Garamond" w:cs="Garamond"/>
        </w:rPr>
      </w:pPr>
    </w:p>
    <w:p w14:paraId="0000002C" w14:textId="77777777" w:rsidR="002445C1" w:rsidRDefault="002445C1">
      <w:pPr>
        <w:spacing w:line="80" w:lineRule="auto"/>
        <w:rPr>
          <w:rFonts w:ascii="Garamond" w:eastAsia="Garamond" w:hAnsi="Garamond" w:cs="Garamond"/>
        </w:rPr>
      </w:pPr>
    </w:p>
    <w:p w14:paraId="0000002D" w14:textId="77777777" w:rsidR="002445C1" w:rsidRDefault="00000000">
      <w:pPr>
        <w:pStyle w:val="Heading1"/>
        <w:rPr>
          <w:rFonts w:ascii="Garamond" w:eastAsia="Garamond" w:hAnsi="Garamond" w:cs="Garamond"/>
        </w:rPr>
      </w:pPr>
      <w:r>
        <w:rPr>
          <w:rFonts w:ascii="Garamond" w:eastAsia="Garamond" w:hAnsi="Garamond" w:cs="Garamond"/>
        </w:rPr>
        <w:t>Professional Positions and Honors</w:t>
      </w:r>
    </w:p>
    <w:p w14:paraId="0000002E" w14:textId="77777777" w:rsidR="002445C1" w:rsidRDefault="002445C1">
      <w:pPr>
        <w:pBdr>
          <w:top w:val="nil"/>
          <w:left w:val="nil"/>
          <w:bottom w:val="nil"/>
          <w:right w:val="nil"/>
          <w:between w:val="nil"/>
        </w:pBdr>
        <w:tabs>
          <w:tab w:val="center" w:pos="4320"/>
          <w:tab w:val="right" w:pos="8640"/>
        </w:tabs>
        <w:spacing w:line="80" w:lineRule="auto"/>
        <w:rPr>
          <w:rFonts w:ascii="Garamond" w:eastAsia="Garamond" w:hAnsi="Garamond" w:cs="Garamond"/>
          <w:color w:val="000000"/>
        </w:rPr>
      </w:pPr>
    </w:p>
    <w:p w14:paraId="0000002F" w14:textId="77777777" w:rsidR="002445C1" w:rsidRDefault="00000000">
      <w:pPr>
        <w:spacing w:line="320" w:lineRule="auto"/>
        <w:rPr>
          <w:rFonts w:ascii="Garamond" w:eastAsia="Garamond" w:hAnsi="Garamond" w:cs="Garamond"/>
        </w:rPr>
      </w:pPr>
      <w:r>
        <w:rPr>
          <w:rFonts w:ascii="Garamond" w:eastAsia="Garamond" w:hAnsi="Garamond" w:cs="Garamond"/>
        </w:rPr>
        <w:t>Department Head, Department of Sociology and Criminology, Penn State University (2017-2022).</w:t>
      </w:r>
    </w:p>
    <w:p w14:paraId="00000030" w14:textId="77777777" w:rsidR="002445C1" w:rsidRDefault="00000000">
      <w:pPr>
        <w:spacing w:line="320" w:lineRule="auto"/>
        <w:rPr>
          <w:rFonts w:ascii="Garamond" w:eastAsia="Garamond" w:hAnsi="Garamond" w:cs="Garamond"/>
        </w:rPr>
      </w:pPr>
      <w:r>
        <w:rPr>
          <w:rFonts w:ascii="Garamond" w:eastAsia="Garamond" w:hAnsi="Garamond" w:cs="Garamond"/>
        </w:rPr>
        <w:t xml:space="preserve">Co-Editor, </w:t>
      </w:r>
      <w:r>
        <w:rPr>
          <w:rFonts w:ascii="Garamond" w:eastAsia="Garamond" w:hAnsi="Garamond" w:cs="Garamond"/>
          <w:i/>
        </w:rPr>
        <w:t xml:space="preserve">Criminology </w:t>
      </w:r>
      <w:r>
        <w:rPr>
          <w:rFonts w:ascii="Garamond" w:eastAsia="Garamond" w:hAnsi="Garamond" w:cs="Garamond"/>
        </w:rPr>
        <w:t>(2011-2017).</w:t>
      </w:r>
    </w:p>
    <w:p w14:paraId="00000031" w14:textId="77777777" w:rsidR="002445C1" w:rsidRDefault="00000000">
      <w:pPr>
        <w:pBdr>
          <w:top w:val="nil"/>
          <w:left w:val="nil"/>
          <w:bottom w:val="nil"/>
          <w:right w:val="nil"/>
          <w:between w:val="nil"/>
        </w:pBdr>
        <w:tabs>
          <w:tab w:val="center" w:pos="4320"/>
          <w:tab w:val="right" w:pos="8640"/>
        </w:tabs>
        <w:spacing w:line="320" w:lineRule="auto"/>
        <w:rPr>
          <w:rFonts w:ascii="Garamond" w:eastAsia="Garamond" w:hAnsi="Garamond" w:cs="Garamond"/>
          <w:color w:val="000000"/>
        </w:rPr>
      </w:pPr>
      <w:r>
        <w:rPr>
          <w:rFonts w:ascii="Garamond" w:eastAsia="Garamond" w:hAnsi="Garamond" w:cs="Garamond"/>
          <w:color w:val="000000"/>
        </w:rPr>
        <w:t>Chair, Section on Crime, Law, and Deviance, American Sociological Association (2016-2017).</w:t>
      </w:r>
    </w:p>
    <w:p w14:paraId="00000032" w14:textId="77777777" w:rsidR="002445C1" w:rsidRDefault="00000000">
      <w:pPr>
        <w:spacing w:line="320" w:lineRule="auto"/>
        <w:rPr>
          <w:rFonts w:ascii="Garamond" w:eastAsia="Garamond" w:hAnsi="Garamond" w:cs="Garamond"/>
        </w:rPr>
      </w:pPr>
      <w:r>
        <w:rPr>
          <w:rFonts w:ascii="Garamond" w:eastAsia="Garamond" w:hAnsi="Garamond" w:cs="Garamond"/>
        </w:rPr>
        <w:t>Fellow</w:t>
      </w:r>
      <w:r>
        <w:rPr>
          <w:rFonts w:ascii="Garamond" w:eastAsia="Garamond" w:hAnsi="Garamond" w:cs="Garamond"/>
          <w:i/>
        </w:rPr>
        <w:t xml:space="preserve">, </w:t>
      </w:r>
      <w:r>
        <w:rPr>
          <w:rFonts w:ascii="Garamond" w:eastAsia="Garamond" w:hAnsi="Garamond" w:cs="Garamond"/>
        </w:rPr>
        <w:t>American Society of Criminology (2016).</w:t>
      </w:r>
    </w:p>
    <w:p w14:paraId="00000033" w14:textId="77777777" w:rsidR="002445C1" w:rsidRDefault="00000000">
      <w:pPr>
        <w:pBdr>
          <w:top w:val="nil"/>
          <w:left w:val="nil"/>
          <w:bottom w:val="nil"/>
          <w:right w:val="nil"/>
          <w:between w:val="nil"/>
        </w:pBdr>
        <w:tabs>
          <w:tab w:val="center" w:pos="4320"/>
          <w:tab w:val="right" w:pos="8640"/>
        </w:tabs>
        <w:spacing w:line="320" w:lineRule="auto"/>
        <w:rPr>
          <w:rFonts w:ascii="Garamond" w:eastAsia="Garamond" w:hAnsi="Garamond" w:cs="Garamond"/>
          <w:color w:val="000000"/>
        </w:rPr>
      </w:pPr>
      <w:r>
        <w:rPr>
          <w:rFonts w:ascii="Garamond" w:eastAsia="Garamond" w:hAnsi="Garamond" w:cs="Garamond"/>
          <w:color w:val="000000"/>
        </w:rPr>
        <w:t>Vice President, American Society of Criminology (2014-2015).</w:t>
      </w:r>
    </w:p>
    <w:p w14:paraId="00000034" w14:textId="77777777" w:rsidR="002445C1" w:rsidRDefault="00000000">
      <w:pPr>
        <w:pBdr>
          <w:top w:val="nil"/>
          <w:left w:val="nil"/>
          <w:bottom w:val="nil"/>
          <w:right w:val="nil"/>
          <w:between w:val="nil"/>
        </w:pBdr>
        <w:tabs>
          <w:tab w:val="center" w:pos="4320"/>
          <w:tab w:val="right" w:pos="8640"/>
        </w:tabs>
        <w:spacing w:line="320" w:lineRule="auto"/>
        <w:rPr>
          <w:rFonts w:ascii="Garamond" w:eastAsia="Garamond" w:hAnsi="Garamond" w:cs="Garamond"/>
          <w:color w:val="000000"/>
        </w:rPr>
      </w:pPr>
      <w:r>
        <w:rPr>
          <w:rFonts w:ascii="Garamond" w:eastAsia="Garamond" w:hAnsi="Garamond" w:cs="Garamond"/>
          <w:color w:val="000000"/>
        </w:rPr>
        <w:t>President, Association for Criminology and Criminal Justice Doctoral Programs (2008-2010).</w:t>
      </w:r>
    </w:p>
    <w:p w14:paraId="00000035" w14:textId="77777777" w:rsidR="002445C1" w:rsidRDefault="00000000">
      <w:pPr>
        <w:pBdr>
          <w:top w:val="nil"/>
          <w:left w:val="nil"/>
          <w:bottom w:val="nil"/>
          <w:right w:val="nil"/>
          <w:between w:val="nil"/>
        </w:pBdr>
        <w:tabs>
          <w:tab w:val="center" w:pos="4320"/>
          <w:tab w:val="right" w:pos="8640"/>
        </w:tabs>
        <w:spacing w:line="320" w:lineRule="auto"/>
        <w:rPr>
          <w:rFonts w:ascii="Garamond" w:eastAsia="Garamond" w:hAnsi="Garamond" w:cs="Garamond"/>
          <w:color w:val="000000"/>
        </w:rPr>
      </w:pPr>
      <w:r>
        <w:rPr>
          <w:rFonts w:ascii="Garamond" w:eastAsia="Garamond" w:hAnsi="Garamond" w:cs="Garamond"/>
          <w:color w:val="000000"/>
        </w:rPr>
        <w:t>Director of Graduate Studies, University of Missouri-St. Louis (2003-2007).</w:t>
      </w:r>
    </w:p>
    <w:p w14:paraId="00000036" w14:textId="77777777" w:rsidR="002445C1" w:rsidRDefault="00000000">
      <w:pPr>
        <w:spacing w:line="320" w:lineRule="auto"/>
        <w:rPr>
          <w:rFonts w:ascii="Garamond" w:eastAsia="Garamond" w:hAnsi="Garamond" w:cs="Garamond"/>
        </w:rPr>
      </w:pPr>
      <w:r>
        <w:rPr>
          <w:rFonts w:ascii="Garamond" w:eastAsia="Garamond" w:hAnsi="Garamond" w:cs="Garamond"/>
        </w:rPr>
        <w:t xml:space="preserve">Ruth </w:t>
      </w:r>
      <w:proofErr w:type="spellStart"/>
      <w:r>
        <w:rPr>
          <w:rFonts w:ascii="Garamond" w:eastAsia="Garamond" w:hAnsi="Garamond" w:cs="Garamond"/>
        </w:rPr>
        <w:t>Shonle</w:t>
      </w:r>
      <w:proofErr w:type="spellEnd"/>
      <w:r>
        <w:rPr>
          <w:rFonts w:ascii="Garamond" w:eastAsia="Garamond" w:hAnsi="Garamond" w:cs="Garamond"/>
        </w:rPr>
        <w:t xml:space="preserve"> Cavan Young Scholar Award, American Society of Criminology (2003).</w:t>
      </w:r>
    </w:p>
    <w:p w14:paraId="00000037" w14:textId="77777777" w:rsidR="002445C1" w:rsidRDefault="00000000">
      <w:pPr>
        <w:spacing w:line="320" w:lineRule="auto"/>
        <w:rPr>
          <w:rFonts w:ascii="Garamond" w:eastAsia="Garamond" w:hAnsi="Garamond" w:cs="Garamond"/>
        </w:rPr>
      </w:pPr>
      <w:r>
        <w:rPr>
          <w:rFonts w:ascii="Garamond" w:eastAsia="Garamond" w:hAnsi="Garamond" w:cs="Garamond"/>
        </w:rPr>
        <w:t>Chancellor's Award for Student Excellence.  State University of New York System (1998).</w:t>
      </w:r>
    </w:p>
    <w:p w14:paraId="00000038" w14:textId="77777777" w:rsidR="002445C1" w:rsidRDefault="00000000">
      <w:pPr>
        <w:spacing w:line="320" w:lineRule="auto"/>
        <w:rPr>
          <w:rFonts w:ascii="Garamond" w:eastAsia="Garamond" w:hAnsi="Garamond" w:cs="Garamond"/>
        </w:rPr>
      </w:pPr>
      <w:r>
        <w:rPr>
          <w:rFonts w:ascii="Garamond" w:eastAsia="Garamond" w:hAnsi="Garamond" w:cs="Garamond"/>
        </w:rPr>
        <w:t>U.S. Assistant Attorney General’s Dissertation Research Fellowship (1997-1998).</w:t>
      </w:r>
    </w:p>
    <w:p w14:paraId="00000039" w14:textId="77777777" w:rsidR="002445C1" w:rsidRDefault="00000000">
      <w:pPr>
        <w:spacing w:line="320" w:lineRule="auto"/>
        <w:rPr>
          <w:rFonts w:ascii="Garamond" w:eastAsia="Garamond" w:hAnsi="Garamond" w:cs="Garamond"/>
          <w:b/>
        </w:rPr>
      </w:pPr>
      <w:r>
        <w:rPr>
          <w:rFonts w:ascii="Garamond" w:eastAsia="Garamond" w:hAnsi="Garamond" w:cs="Garamond"/>
        </w:rPr>
        <w:t>Fulbright Fellowship.  Faculty of Laws, Department of Criminal Law, University of Malta (1994).</w:t>
      </w:r>
      <w:r>
        <w:br w:type="page"/>
      </w:r>
    </w:p>
    <w:p w14:paraId="0000003A" w14:textId="77777777" w:rsidR="002445C1" w:rsidRDefault="00000000">
      <w:pPr>
        <w:pStyle w:val="Heading1"/>
        <w:rPr>
          <w:rFonts w:ascii="Garamond" w:eastAsia="Garamond" w:hAnsi="Garamond" w:cs="Garamond"/>
          <w:b w:val="0"/>
        </w:rPr>
      </w:pPr>
      <w:r>
        <w:rPr>
          <w:rFonts w:ascii="Garamond" w:eastAsia="Garamond" w:hAnsi="Garamond" w:cs="Garamond"/>
        </w:rPr>
        <w:lastRenderedPageBreak/>
        <w:t xml:space="preserve">Publications </w:t>
      </w:r>
      <w:r>
        <w:rPr>
          <w:rFonts w:ascii="Garamond" w:eastAsia="Garamond" w:hAnsi="Garamond" w:cs="Garamond"/>
          <w:b w:val="0"/>
        </w:rPr>
        <w:t>(*current or former graduate student co-authors)</w:t>
      </w:r>
    </w:p>
    <w:p w14:paraId="0000003B" w14:textId="77777777" w:rsidR="002445C1" w:rsidRDefault="002445C1">
      <w:pPr>
        <w:rPr>
          <w:rFonts w:ascii="Garamond" w:eastAsia="Garamond" w:hAnsi="Garamond" w:cs="Garamond"/>
        </w:rPr>
      </w:pPr>
    </w:p>
    <w:p w14:paraId="0000003C" w14:textId="77777777" w:rsidR="002445C1" w:rsidRDefault="00000000">
      <w:pPr>
        <w:rPr>
          <w:rFonts w:ascii="Garamond" w:eastAsia="Garamond" w:hAnsi="Garamond" w:cs="Garamond"/>
          <w:b/>
        </w:rPr>
      </w:pPr>
      <w:r>
        <w:rPr>
          <w:rFonts w:ascii="Garamond" w:eastAsia="Garamond" w:hAnsi="Garamond" w:cs="Garamond"/>
          <w:b/>
        </w:rPr>
        <w:t>Monographs</w:t>
      </w:r>
    </w:p>
    <w:p w14:paraId="0000003D"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3E" w14:textId="77777777" w:rsidR="002445C1" w:rsidRDefault="00000000">
      <w:pPr>
        <w:rPr>
          <w:rFonts w:ascii="Garamond" w:eastAsia="Garamond" w:hAnsi="Garamond" w:cs="Garamond"/>
          <w:b/>
        </w:rPr>
      </w:pPr>
      <w:r>
        <w:rPr>
          <w:rFonts w:ascii="Garamond" w:eastAsia="Garamond" w:hAnsi="Garamond" w:cs="Garamond"/>
        </w:rPr>
        <w:t xml:space="preserve">Baumer, Eric P., Helgi </w:t>
      </w:r>
      <w:proofErr w:type="spellStart"/>
      <w:r>
        <w:rPr>
          <w:rFonts w:ascii="Garamond" w:eastAsia="Garamond" w:hAnsi="Garamond" w:cs="Garamond"/>
        </w:rPr>
        <w:t>Gunlaugsson</w:t>
      </w:r>
      <w:proofErr w:type="spellEnd"/>
      <w:r>
        <w:rPr>
          <w:rFonts w:ascii="Garamond" w:eastAsia="Garamond" w:hAnsi="Garamond" w:cs="Garamond"/>
        </w:rPr>
        <w:t xml:space="preserve">, Kristrún Kristinsdóttir, and Richard Wright. 2001. </w:t>
      </w:r>
      <w:proofErr w:type="spellStart"/>
      <w:r>
        <w:rPr>
          <w:rFonts w:ascii="Garamond" w:eastAsia="Garamond" w:hAnsi="Garamond" w:cs="Garamond"/>
        </w:rPr>
        <w:t>Ítrekunartíðni</w:t>
      </w:r>
      <w:proofErr w:type="spellEnd"/>
      <w:r>
        <w:rPr>
          <w:rFonts w:ascii="Garamond" w:eastAsia="Garamond" w:hAnsi="Garamond" w:cs="Garamond"/>
        </w:rPr>
        <w:t xml:space="preserve"> </w:t>
      </w:r>
      <w:proofErr w:type="spellStart"/>
      <w:r>
        <w:rPr>
          <w:rFonts w:ascii="Garamond" w:eastAsia="Garamond" w:hAnsi="Garamond" w:cs="Garamond"/>
        </w:rPr>
        <w:t>afbrota</w:t>
      </w:r>
      <w:proofErr w:type="spellEnd"/>
      <w:r>
        <w:rPr>
          <w:rFonts w:ascii="Garamond" w:eastAsia="Garamond" w:hAnsi="Garamond" w:cs="Garamond"/>
        </w:rPr>
        <w:t xml:space="preserve"> á </w:t>
      </w:r>
      <w:proofErr w:type="spellStart"/>
      <w:r>
        <w:rPr>
          <w:rFonts w:ascii="Garamond" w:eastAsia="Garamond" w:hAnsi="Garamond" w:cs="Garamond"/>
        </w:rPr>
        <w:t>Íslandi</w:t>
      </w:r>
      <w:proofErr w:type="spellEnd"/>
      <w:r>
        <w:rPr>
          <w:rFonts w:ascii="Garamond" w:eastAsia="Garamond" w:hAnsi="Garamond" w:cs="Garamond"/>
        </w:rPr>
        <w:t xml:space="preserve">: </w:t>
      </w:r>
      <w:proofErr w:type="spellStart"/>
      <w:r>
        <w:rPr>
          <w:rFonts w:ascii="Garamond" w:eastAsia="Garamond" w:hAnsi="Garamond" w:cs="Garamond"/>
        </w:rPr>
        <w:t>Rannsókn</w:t>
      </w:r>
      <w:proofErr w:type="spellEnd"/>
      <w:r>
        <w:rPr>
          <w:rFonts w:ascii="Garamond" w:eastAsia="Garamond" w:hAnsi="Garamond" w:cs="Garamond"/>
        </w:rPr>
        <w:t xml:space="preserve"> á </w:t>
      </w:r>
      <w:proofErr w:type="spellStart"/>
      <w:r>
        <w:rPr>
          <w:rFonts w:ascii="Garamond" w:eastAsia="Garamond" w:hAnsi="Garamond" w:cs="Garamond"/>
        </w:rPr>
        <w:t>afturhvarfi</w:t>
      </w:r>
      <w:proofErr w:type="spellEnd"/>
      <w:r>
        <w:rPr>
          <w:rFonts w:ascii="Garamond" w:eastAsia="Garamond" w:hAnsi="Garamond" w:cs="Garamond"/>
        </w:rPr>
        <w:t xml:space="preserve"> </w:t>
      </w:r>
      <w:proofErr w:type="spellStart"/>
      <w:r>
        <w:rPr>
          <w:rFonts w:ascii="Garamond" w:eastAsia="Garamond" w:hAnsi="Garamond" w:cs="Garamond"/>
        </w:rPr>
        <w:t>brotamanna</w:t>
      </w:r>
      <w:proofErr w:type="spellEnd"/>
      <w:r>
        <w:rPr>
          <w:rFonts w:ascii="Garamond" w:eastAsia="Garamond" w:hAnsi="Garamond" w:cs="Garamond"/>
        </w:rPr>
        <w:t xml:space="preserve"> </w:t>
      </w:r>
      <w:proofErr w:type="spellStart"/>
      <w:r>
        <w:rPr>
          <w:rFonts w:ascii="Garamond" w:eastAsia="Garamond" w:hAnsi="Garamond" w:cs="Garamond"/>
        </w:rPr>
        <w:t>til</w:t>
      </w:r>
      <w:proofErr w:type="spellEnd"/>
      <w:r>
        <w:rPr>
          <w:rFonts w:ascii="Garamond" w:eastAsia="Garamond" w:hAnsi="Garamond" w:cs="Garamond"/>
        </w:rPr>
        <w:t xml:space="preserve"> </w:t>
      </w:r>
      <w:proofErr w:type="spellStart"/>
      <w:r>
        <w:rPr>
          <w:rFonts w:ascii="Garamond" w:eastAsia="Garamond" w:hAnsi="Garamond" w:cs="Garamond"/>
        </w:rPr>
        <w:t>afbrotahegðunar</w:t>
      </w:r>
      <w:proofErr w:type="spellEnd"/>
      <w:r>
        <w:rPr>
          <w:rFonts w:ascii="Garamond" w:eastAsia="Garamond" w:hAnsi="Garamond" w:cs="Garamond"/>
        </w:rPr>
        <w:t xml:space="preserve"> </w:t>
      </w:r>
      <w:proofErr w:type="spellStart"/>
      <w:r>
        <w:rPr>
          <w:rFonts w:ascii="Garamond" w:eastAsia="Garamond" w:hAnsi="Garamond" w:cs="Garamond"/>
        </w:rPr>
        <w:t>eftir</w:t>
      </w:r>
      <w:proofErr w:type="spellEnd"/>
      <w:r>
        <w:rPr>
          <w:rFonts w:ascii="Garamond" w:eastAsia="Garamond" w:hAnsi="Garamond" w:cs="Garamond"/>
        </w:rPr>
        <w:t xml:space="preserve"> </w:t>
      </w:r>
      <w:proofErr w:type="spellStart"/>
      <w:r>
        <w:rPr>
          <w:rFonts w:ascii="Garamond" w:eastAsia="Garamond" w:hAnsi="Garamond" w:cs="Garamond"/>
        </w:rPr>
        <w:t>úttekt</w:t>
      </w:r>
      <w:proofErr w:type="spellEnd"/>
      <w:r>
        <w:rPr>
          <w:rFonts w:ascii="Garamond" w:eastAsia="Garamond" w:hAnsi="Garamond" w:cs="Garamond"/>
        </w:rPr>
        <w:t xml:space="preserve"> </w:t>
      </w:r>
      <w:proofErr w:type="spellStart"/>
      <w:r>
        <w:rPr>
          <w:rFonts w:ascii="Garamond" w:eastAsia="Garamond" w:hAnsi="Garamond" w:cs="Garamond"/>
        </w:rPr>
        <w:t>refsingar</w:t>
      </w:r>
      <w:proofErr w:type="spellEnd"/>
      <w:r>
        <w:rPr>
          <w:rFonts w:ascii="Garamond" w:eastAsia="Garamond" w:hAnsi="Garamond" w:cs="Garamond"/>
        </w:rPr>
        <w:t xml:space="preserve">. (Recidivism in Iceland: </w:t>
      </w:r>
      <w:proofErr w:type="gramStart"/>
      <w:r>
        <w:rPr>
          <w:rFonts w:ascii="Garamond" w:eastAsia="Garamond" w:hAnsi="Garamond" w:cs="Garamond"/>
        </w:rPr>
        <w:t>A research</w:t>
      </w:r>
      <w:proofErr w:type="gramEnd"/>
      <w:r>
        <w:rPr>
          <w:rFonts w:ascii="Garamond" w:eastAsia="Garamond" w:hAnsi="Garamond" w:cs="Garamond"/>
        </w:rPr>
        <w:t xml:space="preserve"> of the return of criminals to criminal </w:t>
      </w:r>
      <w:proofErr w:type="spellStart"/>
      <w:r>
        <w:rPr>
          <w:rFonts w:ascii="Garamond" w:eastAsia="Garamond" w:hAnsi="Garamond" w:cs="Garamond"/>
        </w:rPr>
        <w:t>behaviour</w:t>
      </w:r>
      <w:proofErr w:type="spellEnd"/>
      <w:r>
        <w:rPr>
          <w:rFonts w:ascii="Garamond" w:eastAsia="Garamond" w:hAnsi="Garamond" w:cs="Garamond"/>
        </w:rPr>
        <w:t xml:space="preserve"> after being punished). Reykjavik, Iceland: </w:t>
      </w:r>
      <w:proofErr w:type="spellStart"/>
      <w:r>
        <w:rPr>
          <w:rFonts w:ascii="Garamond" w:eastAsia="Garamond" w:hAnsi="Garamond" w:cs="Garamond"/>
        </w:rPr>
        <w:t>Háskólafjölritun</w:t>
      </w:r>
      <w:proofErr w:type="spellEnd"/>
      <w:r>
        <w:rPr>
          <w:rFonts w:ascii="Garamond" w:eastAsia="Garamond" w:hAnsi="Garamond" w:cs="Garamond"/>
        </w:rPr>
        <w:t>. [Monograph published in Icelandic].</w:t>
      </w:r>
    </w:p>
    <w:p w14:paraId="0000003F" w14:textId="77777777" w:rsidR="002445C1" w:rsidRDefault="002445C1">
      <w:pPr>
        <w:pStyle w:val="Heading1"/>
        <w:rPr>
          <w:rFonts w:ascii="Garamond" w:eastAsia="Garamond" w:hAnsi="Garamond" w:cs="Garamond"/>
        </w:rPr>
      </w:pPr>
    </w:p>
    <w:p w14:paraId="00000040" w14:textId="77777777" w:rsidR="002445C1" w:rsidRDefault="00000000">
      <w:pPr>
        <w:rPr>
          <w:rFonts w:ascii="Garamond" w:eastAsia="Garamond" w:hAnsi="Garamond" w:cs="Garamond"/>
          <w:b/>
        </w:rPr>
      </w:pPr>
      <w:proofErr w:type="gramStart"/>
      <w:r>
        <w:rPr>
          <w:rFonts w:ascii="Garamond" w:eastAsia="Garamond" w:hAnsi="Garamond" w:cs="Garamond"/>
          <w:b/>
        </w:rPr>
        <w:t>Refereed</w:t>
      </w:r>
      <w:proofErr w:type="gramEnd"/>
      <w:r>
        <w:rPr>
          <w:rFonts w:ascii="Garamond" w:eastAsia="Garamond" w:hAnsi="Garamond" w:cs="Garamond"/>
          <w:b/>
        </w:rPr>
        <w:t xml:space="preserve"> Journal Articles</w:t>
      </w:r>
    </w:p>
    <w:p w14:paraId="00000041"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42" w14:textId="6FB4C18C" w:rsidR="002445C1" w:rsidRDefault="00000000">
      <w:pPr>
        <w:rPr>
          <w:rFonts w:ascii="Garamond" w:eastAsia="Garamond" w:hAnsi="Garamond" w:cs="Garamond"/>
          <w:b/>
        </w:rPr>
      </w:pPr>
      <w:r>
        <w:rPr>
          <w:rFonts w:ascii="Garamond" w:eastAsia="Garamond" w:hAnsi="Garamond" w:cs="Garamond"/>
        </w:rPr>
        <w:t xml:space="preserve">Baumer, Eric P. and Jeremy Saff. 2025. The countervailing impacts of significant 2020 events on youth delinquency. </w:t>
      </w:r>
      <w:r>
        <w:rPr>
          <w:rFonts w:ascii="Garamond" w:eastAsia="Garamond" w:hAnsi="Garamond" w:cs="Garamond"/>
          <w:i/>
        </w:rPr>
        <w:t xml:space="preserve">Criminology, </w:t>
      </w:r>
      <w:r>
        <w:rPr>
          <w:rFonts w:ascii="Garamond" w:eastAsia="Garamond" w:hAnsi="Garamond" w:cs="Garamond"/>
        </w:rPr>
        <w:t>Forthcoming.</w:t>
      </w:r>
      <w:r w:rsidR="0085251D">
        <w:rPr>
          <w:rFonts w:ascii="Garamond" w:eastAsia="Garamond" w:hAnsi="Garamond" w:cs="Garamond"/>
        </w:rPr>
        <w:t xml:space="preserve"> </w:t>
      </w:r>
      <w:hyperlink r:id="rId9" w:history="1">
        <w:r w:rsidR="0085251D" w:rsidRPr="0085251D">
          <w:rPr>
            <w:rStyle w:val="Hyperlink"/>
            <w:rFonts w:ascii="Garamond" w:eastAsia="Garamond" w:hAnsi="Garamond" w:cs="Garamond"/>
          </w:rPr>
          <w:t>https://doi.org/10.1111/1745-9125.12410</w:t>
        </w:r>
      </w:hyperlink>
      <w:r>
        <w:rPr>
          <w:rFonts w:ascii="Garamond" w:eastAsia="Garamond" w:hAnsi="Garamond" w:cs="Garamond"/>
        </w:rPr>
        <w:t xml:space="preserve"> </w:t>
      </w:r>
    </w:p>
    <w:p w14:paraId="00000043"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44" w14:textId="610FAB3B" w:rsidR="002445C1" w:rsidRDefault="00000000">
      <w:pPr>
        <w:rPr>
          <w:rFonts w:ascii="Garamond" w:eastAsia="Garamond" w:hAnsi="Garamond" w:cs="Garamond"/>
        </w:rPr>
      </w:pPr>
      <w:r>
        <w:rPr>
          <w:rFonts w:ascii="Garamond" w:eastAsia="Garamond" w:hAnsi="Garamond" w:cs="Garamond"/>
        </w:rPr>
        <w:t>Thomas, Kyle J., and Eric P. Baumer. 2025. Neighborhood disadvantage, rational choice, and</w:t>
      </w:r>
      <w:r w:rsidR="0074602F">
        <w:rPr>
          <w:rFonts w:ascii="Garamond" w:eastAsia="Garamond" w:hAnsi="Garamond" w:cs="Garamond"/>
        </w:rPr>
        <w:t xml:space="preserve"> </w:t>
      </w:r>
      <w:r>
        <w:rPr>
          <w:rFonts w:ascii="Garamond" w:eastAsia="Garamond" w:hAnsi="Garamond" w:cs="Garamond"/>
        </w:rPr>
        <w:t xml:space="preserve">offending. </w:t>
      </w:r>
      <w:r>
        <w:rPr>
          <w:rFonts w:ascii="Garamond" w:eastAsia="Garamond" w:hAnsi="Garamond" w:cs="Garamond"/>
          <w:i/>
        </w:rPr>
        <w:t>Journal of Research in Crime and Delinquency,</w:t>
      </w:r>
      <w:r>
        <w:rPr>
          <w:rFonts w:ascii="Garamond" w:eastAsia="Garamond" w:hAnsi="Garamond" w:cs="Garamond"/>
        </w:rPr>
        <w:t xml:space="preserve"> </w:t>
      </w:r>
      <w:r>
        <w:rPr>
          <w:rFonts w:ascii="Garamond" w:eastAsia="Garamond" w:hAnsi="Garamond" w:cs="Garamond"/>
          <w:i/>
        </w:rPr>
        <w:t>62</w:t>
      </w:r>
      <w:r>
        <w:rPr>
          <w:rFonts w:ascii="Garamond" w:eastAsia="Garamond" w:hAnsi="Garamond" w:cs="Garamond"/>
        </w:rPr>
        <w:t>(3), 520-563.</w:t>
      </w:r>
    </w:p>
    <w:p w14:paraId="00000045"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46"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Baumer, Eric P., and Min Xie. 2024. Neighborhood immigrant concentration, interview language, and survey nonresponse in the National Crime Victimization Survey (NCVS). </w:t>
      </w:r>
      <w:r>
        <w:rPr>
          <w:rFonts w:ascii="Garamond" w:eastAsia="Garamond" w:hAnsi="Garamond" w:cs="Garamond"/>
          <w:i/>
          <w:color w:val="000000"/>
        </w:rPr>
        <w:t>Journal of Contemporary Criminal Justice, 41</w:t>
      </w:r>
      <w:r>
        <w:rPr>
          <w:rFonts w:ascii="Garamond" w:eastAsia="Garamond" w:hAnsi="Garamond" w:cs="Garamond"/>
          <w:color w:val="000000"/>
        </w:rPr>
        <w:t xml:space="preserve">(1),71-95. </w:t>
      </w:r>
      <w:hyperlink r:id="rId10">
        <w:r>
          <w:rPr>
            <w:rFonts w:ascii="Garamond" w:eastAsia="Garamond" w:hAnsi="Garamond" w:cs="Garamond"/>
            <w:color w:val="0000FF"/>
            <w:u w:val="single"/>
          </w:rPr>
          <w:t>https://doi.org/10.1177/10439862241290351</w:t>
        </w:r>
      </w:hyperlink>
    </w:p>
    <w:p w14:paraId="00000047" w14:textId="77777777" w:rsidR="002445C1" w:rsidRDefault="002445C1">
      <w:pPr>
        <w:shd w:val="clear" w:color="auto" w:fill="FFFFFF"/>
        <w:rPr>
          <w:rFonts w:ascii="Garamond" w:eastAsia="Garamond" w:hAnsi="Garamond" w:cs="Garamond"/>
        </w:rPr>
      </w:pPr>
    </w:p>
    <w:p w14:paraId="00000048" w14:textId="77777777" w:rsidR="002445C1" w:rsidRDefault="00000000">
      <w:pPr>
        <w:shd w:val="clear" w:color="auto" w:fill="FFFFFF"/>
        <w:rPr>
          <w:rFonts w:ascii="Garamond" w:eastAsia="Garamond" w:hAnsi="Garamond" w:cs="Garamond"/>
        </w:rPr>
      </w:pPr>
      <w:r>
        <w:rPr>
          <w:rFonts w:ascii="Garamond" w:eastAsia="Garamond" w:hAnsi="Garamond" w:cs="Garamond"/>
        </w:rPr>
        <w:t xml:space="preserve">Wirth, Bianca*, and Eric P. Baumer. 2024. Immigrant Threat or Institutional Context? Examining Police Agency and County Context and the Implementation of the 287g Program. </w:t>
      </w:r>
      <w:r>
        <w:rPr>
          <w:rFonts w:ascii="Garamond" w:eastAsia="Garamond" w:hAnsi="Garamond" w:cs="Garamond"/>
          <w:i/>
        </w:rPr>
        <w:t xml:space="preserve">The Sociological Quarterly, </w:t>
      </w:r>
      <w:r>
        <w:rPr>
          <w:rFonts w:ascii="Garamond" w:eastAsia="Garamond" w:hAnsi="Garamond" w:cs="Garamond"/>
        </w:rPr>
        <w:t>65: 357-379</w:t>
      </w:r>
      <w:r>
        <w:rPr>
          <w:rFonts w:ascii="Garamond" w:eastAsia="Garamond" w:hAnsi="Garamond" w:cs="Garamond"/>
          <w:i/>
        </w:rPr>
        <w:t xml:space="preserve">. </w:t>
      </w:r>
      <w:r>
        <w:rPr>
          <w:rFonts w:ascii="Garamond" w:eastAsia="Garamond" w:hAnsi="Garamond" w:cs="Garamond"/>
        </w:rPr>
        <w:t xml:space="preserve">DOI: </w:t>
      </w:r>
      <w:hyperlink r:id="rId11">
        <w:r>
          <w:rPr>
            <w:rFonts w:ascii="Garamond" w:eastAsia="Garamond" w:hAnsi="Garamond" w:cs="Garamond"/>
            <w:color w:val="0000FF"/>
            <w:u w:val="single"/>
          </w:rPr>
          <w:t>https://doi.org/10.1080/00380253.2024.2304335</w:t>
        </w:r>
      </w:hyperlink>
      <w:r>
        <w:rPr>
          <w:rFonts w:ascii="Garamond" w:eastAsia="Garamond" w:hAnsi="Garamond" w:cs="Garamond"/>
        </w:rPr>
        <w:t xml:space="preserve"> </w:t>
      </w:r>
    </w:p>
    <w:p w14:paraId="00000049" w14:textId="77777777" w:rsidR="002445C1" w:rsidRDefault="00000000">
      <w:pPr>
        <w:shd w:val="clear" w:color="auto" w:fill="FFFFFF"/>
        <w:rPr>
          <w:rFonts w:ascii="Garamond" w:eastAsia="Garamond" w:hAnsi="Garamond" w:cs="Garamond"/>
          <w:b/>
        </w:rPr>
      </w:pPr>
      <w:r>
        <w:rPr>
          <w:rFonts w:ascii="Garamond" w:eastAsia="Garamond" w:hAnsi="Garamond" w:cs="Garamond"/>
        </w:rPr>
        <w:tab/>
      </w:r>
    </w:p>
    <w:p w14:paraId="0000004B" w14:textId="519DA1C1" w:rsidR="002445C1" w:rsidRDefault="00000000">
      <w:pPr>
        <w:shd w:val="clear" w:color="auto" w:fill="FFFFFF"/>
        <w:rPr>
          <w:rFonts w:ascii="Garamond" w:eastAsia="Garamond" w:hAnsi="Garamond" w:cs="Garamond"/>
        </w:rPr>
      </w:pPr>
      <w:r>
        <w:rPr>
          <w:rFonts w:ascii="Garamond" w:eastAsia="Garamond" w:hAnsi="Garamond" w:cs="Garamond"/>
        </w:rPr>
        <w:t xml:space="preserve">Baumer, Eric P., and Min Xie. 2023. Federal-Local Partnerships on Immigration Law Enforcement: Are the Policies Effective in Reducing Violent Victimization? </w:t>
      </w:r>
      <w:r>
        <w:rPr>
          <w:rFonts w:ascii="Garamond" w:eastAsia="Garamond" w:hAnsi="Garamond" w:cs="Garamond"/>
          <w:i/>
        </w:rPr>
        <w:t>Criminology &amp; Public Policy</w:t>
      </w:r>
      <w:r>
        <w:rPr>
          <w:rFonts w:ascii="Garamond" w:eastAsia="Garamond" w:hAnsi="Garamond" w:cs="Garamond"/>
        </w:rPr>
        <w:t xml:space="preserve"> 22: 417-455. DOI: </w:t>
      </w:r>
      <w:hyperlink r:id="rId12">
        <w:r>
          <w:rPr>
            <w:rFonts w:ascii="Garamond" w:eastAsia="Garamond" w:hAnsi="Garamond" w:cs="Garamond"/>
            <w:color w:val="0000FF"/>
            <w:u w:val="single"/>
          </w:rPr>
          <w:t>https://doi.org/10.1111/1745-9133.12619</w:t>
        </w:r>
      </w:hyperlink>
      <w:r>
        <w:rPr>
          <w:rFonts w:ascii="Garamond" w:eastAsia="Garamond" w:hAnsi="Garamond" w:cs="Garamond"/>
        </w:rPr>
        <w:t xml:space="preserve"> </w:t>
      </w:r>
    </w:p>
    <w:p w14:paraId="0000004C" w14:textId="77777777" w:rsidR="002445C1" w:rsidRDefault="00000000">
      <w:pPr>
        <w:shd w:val="clear" w:color="auto" w:fill="FFFFFF"/>
        <w:rPr>
          <w:rFonts w:ascii="Garamond" w:eastAsia="Garamond" w:hAnsi="Garamond" w:cs="Garamond"/>
          <w:b/>
        </w:rPr>
      </w:pPr>
      <w:r>
        <w:rPr>
          <w:rFonts w:ascii="Garamond" w:eastAsia="Garamond" w:hAnsi="Garamond" w:cs="Garamond"/>
        </w:rPr>
        <w:tab/>
      </w:r>
    </w:p>
    <w:p w14:paraId="0000004F" w14:textId="42F11D25" w:rsidR="002445C1" w:rsidRDefault="00000000">
      <w:pPr>
        <w:shd w:val="clear" w:color="auto" w:fill="FFFFFF"/>
        <w:rPr>
          <w:rFonts w:ascii="Garamond" w:eastAsia="Garamond" w:hAnsi="Garamond" w:cs="Garamond"/>
        </w:rPr>
      </w:pPr>
      <w:r>
        <w:rPr>
          <w:rFonts w:ascii="Garamond" w:eastAsia="Garamond" w:hAnsi="Garamond" w:cs="Garamond"/>
        </w:rPr>
        <w:t xml:space="preserve">Baumer, Eric P., Christopher Fowler, Steven F. Messner, and Richard Rosenfeld. 2023. Change in the Spatial Clustering of Poor Neighborhoods within U.S. Counties and Its Impact on Lethal Violence: An Analysis of Metropolitan Counties, 1980-2010. </w:t>
      </w:r>
      <w:r>
        <w:rPr>
          <w:rFonts w:ascii="Garamond" w:eastAsia="Garamond" w:hAnsi="Garamond" w:cs="Garamond"/>
          <w:i/>
        </w:rPr>
        <w:t>The Sociological Quarterly</w:t>
      </w:r>
      <w:r>
        <w:rPr>
          <w:rFonts w:ascii="Garamond" w:eastAsia="Garamond" w:hAnsi="Garamond" w:cs="Garamond"/>
        </w:rPr>
        <w:t xml:space="preserve"> 633: 401-425.  DOI: </w:t>
      </w:r>
      <w:hyperlink r:id="rId13">
        <w:r>
          <w:rPr>
            <w:rFonts w:ascii="Garamond" w:eastAsia="Garamond" w:hAnsi="Garamond" w:cs="Garamond"/>
            <w:color w:val="0000FF"/>
            <w:u w:val="single"/>
          </w:rPr>
          <w:t>https://doi.org/10.1080/00380253.2020.1867485</w:t>
        </w:r>
      </w:hyperlink>
      <w:r>
        <w:rPr>
          <w:rFonts w:ascii="Garamond" w:eastAsia="Garamond" w:hAnsi="Garamond" w:cs="Garamond"/>
        </w:rPr>
        <w:t xml:space="preserve"> </w:t>
      </w:r>
    </w:p>
    <w:p w14:paraId="00000050" w14:textId="77777777" w:rsidR="002445C1" w:rsidRDefault="002445C1">
      <w:pPr>
        <w:shd w:val="clear" w:color="auto" w:fill="FFFFFF"/>
        <w:rPr>
          <w:rFonts w:ascii="Garamond" w:eastAsia="Garamond" w:hAnsi="Garamond" w:cs="Garamond"/>
        </w:rPr>
      </w:pPr>
    </w:p>
    <w:p w14:paraId="00000051" w14:textId="77777777" w:rsidR="002445C1" w:rsidRDefault="00000000">
      <w:pPr>
        <w:shd w:val="clear" w:color="auto" w:fill="FFFFFF"/>
        <w:rPr>
          <w:rFonts w:ascii="Garamond" w:eastAsia="Garamond" w:hAnsi="Garamond" w:cs="Garamond"/>
        </w:rPr>
      </w:pPr>
      <w:r>
        <w:rPr>
          <w:rFonts w:ascii="Garamond" w:eastAsia="Garamond" w:hAnsi="Garamond" w:cs="Garamond"/>
        </w:rPr>
        <w:t xml:space="preserve">Thomas, Kyle J., Eric P. Baumer, and Thomas A. Loughran. 2022. Structural Predictors of Offender Decision Making: Testing a Multilevel Rational Choice Theory of Crime. </w:t>
      </w:r>
      <w:r>
        <w:rPr>
          <w:rFonts w:ascii="Garamond" w:eastAsia="Garamond" w:hAnsi="Garamond" w:cs="Garamond"/>
          <w:i/>
        </w:rPr>
        <w:t xml:space="preserve">Criminology </w:t>
      </w:r>
      <w:r>
        <w:rPr>
          <w:rFonts w:ascii="Garamond" w:eastAsia="Garamond" w:hAnsi="Garamond" w:cs="Garamond"/>
        </w:rPr>
        <w:t>60: 606-636</w:t>
      </w:r>
      <w:r>
        <w:rPr>
          <w:rFonts w:ascii="Garamond" w:eastAsia="Garamond" w:hAnsi="Garamond" w:cs="Garamond"/>
          <w:i/>
        </w:rPr>
        <w:t>.</w:t>
      </w:r>
      <w:r>
        <w:rPr>
          <w:rFonts w:ascii="Garamond" w:eastAsia="Garamond" w:hAnsi="Garamond" w:cs="Garamond"/>
        </w:rPr>
        <w:t xml:space="preserve"> DOI: </w:t>
      </w:r>
      <w:hyperlink r:id="rId14">
        <w:r>
          <w:rPr>
            <w:rFonts w:ascii="Garamond" w:eastAsia="Garamond" w:hAnsi="Garamond" w:cs="Garamond"/>
            <w:color w:val="0000FF"/>
            <w:u w:val="single"/>
          </w:rPr>
          <w:t>https://doi.org/10.1111/1745-9125.12314</w:t>
        </w:r>
      </w:hyperlink>
      <w:r>
        <w:rPr>
          <w:rFonts w:ascii="Garamond" w:eastAsia="Garamond" w:hAnsi="Garamond" w:cs="Garamond"/>
        </w:rPr>
        <w:t xml:space="preserve"> </w:t>
      </w:r>
    </w:p>
    <w:p w14:paraId="00000052" w14:textId="77777777" w:rsidR="002445C1" w:rsidRDefault="002445C1">
      <w:pPr>
        <w:shd w:val="clear" w:color="auto" w:fill="FFFFFF"/>
        <w:rPr>
          <w:rFonts w:ascii="Garamond" w:eastAsia="Garamond" w:hAnsi="Garamond" w:cs="Garamond"/>
          <w:b/>
        </w:rPr>
      </w:pPr>
    </w:p>
    <w:p w14:paraId="00000053" w14:textId="77777777" w:rsidR="002445C1" w:rsidRDefault="00000000">
      <w:pPr>
        <w:shd w:val="clear" w:color="auto" w:fill="FFFFFF"/>
        <w:rPr>
          <w:rFonts w:ascii="Garamond" w:eastAsia="Garamond" w:hAnsi="Garamond" w:cs="Garamond"/>
        </w:rPr>
      </w:pPr>
      <w:r>
        <w:rPr>
          <w:rFonts w:ascii="Garamond" w:eastAsia="Garamond" w:hAnsi="Garamond" w:cs="Garamond"/>
        </w:rPr>
        <w:t xml:space="preserve">Corradi, Andrea*, and Eric P. Baumer. 2022. </w:t>
      </w:r>
      <w:r>
        <w:rPr>
          <w:rFonts w:ascii="Garamond" w:eastAsia="Garamond" w:hAnsi="Garamond" w:cs="Garamond"/>
          <w:color w:val="1C1D1E"/>
        </w:rPr>
        <w:t>Did mass incarceration leave Americans feeling less afraid? A multilevel analysis of cumulative imprisonment and individual perceptions of fear</w:t>
      </w:r>
      <w:r>
        <w:rPr>
          <w:rFonts w:ascii="Garamond" w:eastAsia="Garamond" w:hAnsi="Garamond" w:cs="Garamond"/>
        </w:rPr>
        <w:t xml:space="preserve">. </w:t>
      </w:r>
      <w:r>
        <w:rPr>
          <w:rFonts w:ascii="Garamond" w:eastAsia="Garamond" w:hAnsi="Garamond" w:cs="Garamond"/>
          <w:i/>
        </w:rPr>
        <w:t xml:space="preserve">Justice Quarterly </w:t>
      </w:r>
      <w:r>
        <w:rPr>
          <w:rFonts w:ascii="Garamond" w:eastAsia="Garamond" w:hAnsi="Garamond" w:cs="Garamond"/>
        </w:rPr>
        <w:t>39: 1378-1399</w:t>
      </w:r>
      <w:r>
        <w:rPr>
          <w:rFonts w:ascii="Garamond" w:eastAsia="Garamond" w:hAnsi="Garamond" w:cs="Garamond"/>
          <w:i/>
        </w:rPr>
        <w:t xml:space="preserve">. </w:t>
      </w:r>
      <w:r>
        <w:rPr>
          <w:rFonts w:ascii="Garamond" w:eastAsia="Garamond" w:hAnsi="Garamond" w:cs="Garamond"/>
        </w:rPr>
        <w:t xml:space="preserve">DOI: </w:t>
      </w:r>
      <w:hyperlink r:id="rId15">
        <w:r>
          <w:rPr>
            <w:rFonts w:ascii="Garamond" w:eastAsia="Garamond" w:hAnsi="Garamond" w:cs="Garamond"/>
            <w:color w:val="0000FF"/>
            <w:u w:val="single"/>
          </w:rPr>
          <w:t>https://doi.org/10.1080/07418825.2022.2060284</w:t>
        </w:r>
      </w:hyperlink>
      <w:r>
        <w:rPr>
          <w:rFonts w:ascii="Garamond" w:eastAsia="Garamond" w:hAnsi="Garamond" w:cs="Garamond"/>
        </w:rPr>
        <w:t xml:space="preserve"> </w:t>
      </w:r>
    </w:p>
    <w:p w14:paraId="00000054" w14:textId="77777777" w:rsidR="002445C1" w:rsidRDefault="002445C1">
      <w:pPr>
        <w:rPr>
          <w:rFonts w:ascii="Garamond" w:eastAsia="Garamond" w:hAnsi="Garamond" w:cs="Garamond"/>
        </w:rPr>
      </w:pPr>
    </w:p>
    <w:p w14:paraId="00000055" w14:textId="77777777" w:rsidR="002445C1" w:rsidRDefault="00000000">
      <w:pPr>
        <w:rPr>
          <w:rFonts w:ascii="Garamond" w:eastAsia="Garamond" w:hAnsi="Garamond" w:cs="Garamond"/>
        </w:rPr>
      </w:pPr>
      <w:r>
        <w:rPr>
          <w:rFonts w:ascii="Garamond" w:eastAsia="Garamond" w:hAnsi="Garamond" w:cs="Garamond"/>
        </w:rPr>
        <w:t xml:space="preserve">Piatkowska, Sylwia J., Steven F. Messner, Colin Gruner, and Eric P. Baumer 2022. The ‘New Fiscal Criminology’: State-Level Changes in Crime Rates and the Structure of Tax Systems. </w:t>
      </w:r>
      <w:r>
        <w:rPr>
          <w:rFonts w:ascii="Garamond" w:eastAsia="Garamond" w:hAnsi="Garamond" w:cs="Garamond"/>
          <w:i/>
        </w:rPr>
        <w:t>Justice Quarterly</w:t>
      </w:r>
      <w:r>
        <w:rPr>
          <w:rFonts w:ascii="Garamond" w:eastAsia="Garamond" w:hAnsi="Garamond" w:cs="Garamond"/>
        </w:rPr>
        <w:t xml:space="preserve"> 39: 304-326. DOI: </w:t>
      </w:r>
      <w:hyperlink r:id="rId16">
        <w:r>
          <w:rPr>
            <w:rFonts w:ascii="Garamond" w:eastAsia="Garamond" w:hAnsi="Garamond" w:cs="Garamond"/>
            <w:color w:val="0000FF"/>
            <w:u w:val="single"/>
          </w:rPr>
          <w:t>https://doi.org/10.1080/07418825.2020.1731572</w:t>
        </w:r>
      </w:hyperlink>
      <w:r>
        <w:rPr>
          <w:rFonts w:ascii="Garamond" w:eastAsia="Garamond" w:hAnsi="Garamond" w:cs="Garamond"/>
        </w:rPr>
        <w:t xml:space="preserve"> </w:t>
      </w:r>
    </w:p>
    <w:p w14:paraId="00000056" w14:textId="77777777" w:rsidR="002445C1" w:rsidRDefault="00000000">
      <w:pPr>
        <w:rPr>
          <w:rFonts w:ascii="Garamond" w:eastAsia="Garamond" w:hAnsi="Garamond" w:cs="Garamond"/>
          <w:b/>
        </w:rPr>
      </w:pPr>
      <w:r>
        <w:rPr>
          <w:rFonts w:ascii="Garamond" w:eastAsia="Garamond" w:hAnsi="Garamond" w:cs="Garamond"/>
        </w:rPr>
        <w:tab/>
      </w:r>
    </w:p>
    <w:p w14:paraId="00000057" w14:textId="77777777" w:rsidR="002445C1" w:rsidRDefault="00000000">
      <w:pPr>
        <w:rPr>
          <w:rFonts w:ascii="Garamond" w:eastAsia="Garamond" w:hAnsi="Garamond" w:cs="Garamond"/>
        </w:rPr>
      </w:pPr>
      <w:proofErr w:type="spellStart"/>
      <w:r>
        <w:rPr>
          <w:rFonts w:ascii="Garamond" w:eastAsia="Garamond" w:hAnsi="Garamond" w:cs="Garamond"/>
        </w:rPr>
        <w:t>Hullenaar</w:t>
      </w:r>
      <w:proofErr w:type="spellEnd"/>
      <w:r>
        <w:rPr>
          <w:rFonts w:ascii="Garamond" w:eastAsia="Garamond" w:hAnsi="Garamond" w:cs="Garamond"/>
        </w:rPr>
        <w:t xml:space="preserve">, Keith*, Ali Rowhani-Rahbar, Frederick P. Rivara, Monica S. Vavilala, and Eric P. Baumer.  2022. Victim-Offender Relationship and the Emotional, Social, and Physical Consequences of Violent Victimization. </w:t>
      </w:r>
      <w:r>
        <w:rPr>
          <w:rFonts w:ascii="Garamond" w:eastAsia="Garamond" w:hAnsi="Garamond" w:cs="Garamond"/>
          <w:i/>
        </w:rPr>
        <w:t>American Journal of Preventive Medicine</w:t>
      </w:r>
      <w:r>
        <w:rPr>
          <w:rFonts w:ascii="Garamond" w:eastAsia="Garamond" w:hAnsi="Garamond" w:cs="Garamond"/>
        </w:rPr>
        <w:t xml:space="preserve"> 625:763-769. DOI: </w:t>
      </w:r>
      <w:hyperlink r:id="rId17">
        <w:r>
          <w:rPr>
            <w:rFonts w:ascii="Garamond" w:eastAsia="Garamond" w:hAnsi="Garamond" w:cs="Garamond"/>
            <w:color w:val="0000FF"/>
            <w:u w:val="single"/>
          </w:rPr>
          <w:t>https://doi.org/10.1016/j.amepre.2021.10.018</w:t>
        </w:r>
      </w:hyperlink>
      <w:r>
        <w:rPr>
          <w:rFonts w:ascii="Garamond" w:eastAsia="Garamond" w:hAnsi="Garamond" w:cs="Garamond"/>
        </w:rPr>
        <w:t xml:space="preserve"> </w:t>
      </w:r>
    </w:p>
    <w:p w14:paraId="00000058" w14:textId="77777777" w:rsidR="002445C1" w:rsidRDefault="002445C1">
      <w:pPr>
        <w:rPr>
          <w:rFonts w:ascii="Garamond" w:eastAsia="Garamond" w:hAnsi="Garamond" w:cs="Garamond"/>
        </w:rPr>
      </w:pPr>
    </w:p>
    <w:p w14:paraId="00000059" w14:textId="77777777" w:rsidR="002445C1" w:rsidRDefault="00000000">
      <w:pPr>
        <w:rPr>
          <w:rFonts w:ascii="Garamond" w:eastAsia="Garamond" w:hAnsi="Garamond" w:cs="Garamond"/>
          <w:b/>
        </w:rPr>
      </w:pPr>
      <w:proofErr w:type="gramStart"/>
      <w:r>
        <w:rPr>
          <w:rFonts w:ascii="Garamond" w:eastAsia="Garamond" w:hAnsi="Garamond" w:cs="Garamond"/>
          <w:b/>
        </w:rPr>
        <w:lastRenderedPageBreak/>
        <w:t>Refereed</w:t>
      </w:r>
      <w:proofErr w:type="gramEnd"/>
      <w:r>
        <w:rPr>
          <w:rFonts w:ascii="Garamond" w:eastAsia="Garamond" w:hAnsi="Garamond" w:cs="Garamond"/>
          <w:b/>
        </w:rPr>
        <w:t xml:space="preserve"> Journal Articles (Cont.)</w:t>
      </w:r>
    </w:p>
    <w:p w14:paraId="0000005A" w14:textId="77777777" w:rsidR="002445C1" w:rsidRDefault="002445C1">
      <w:pPr>
        <w:shd w:val="clear" w:color="auto" w:fill="FFFFFF"/>
        <w:rPr>
          <w:rFonts w:ascii="Garamond" w:eastAsia="Garamond" w:hAnsi="Garamond" w:cs="Garamond"/>
        </w:rPr>
      </w:pPr>
    </w:p>
    <w:p w14:paraId="0000005B" w14:textId="77777777" w:rsidR="002445C1" w:rsidRDefault="00000000">
      <w:pPr>
        <w:rPr>
          <w:rFonts w:ascii="Garamond" w:eastAsia="Garamond" w:hAnsi="Garamond" w:cs="Garamond"/>
        </w:rPr>
      </w:pPr>
      <w:r>
        <w:rPr>
          <w:rFonts w:ascii="Garamond" w:eastAsia="Garamond" w:hAnsi="Garamond" w:cs="Garamond"/>
        </w:rPr>
        <w:t xml:space="preserve">Xie, Min, and Eric P. Baumer 2021. Immigrant Status, Citizenship, and Victimization Risk in the United States: New Findings from the National Crime Victimization Survey NCVS. </w:t>
      </w:r>
      <w:r>
        <w:rPr>
          <w:rFonts w:ascii="Garamond" w:eastAsia="Garamond" w:hAnsi="Garamond" w:cs="Garamond"/>
          <w:i/>
        </w:rPr>
        <w:t>Criminology</w:t>
      </w:r>
      <w:r>
        <w:rPr>
          <w:rFonts w:ascii="Garamond" w:eastAsia="Garamond" w:hAnsi="Garamond" w:cs="Garamond"/>
        </w:rPr>
        <w:t xml:space="preserve"> 59: 610-644. DOI: </w:t>
      </w:r>
      <w:hyperlink r:id="rId18">
        <w:r>
          <w:rPr>
            <w:rFonts w:ascii="Garamond" w:eastAsia="Garamond" w:hAnsi="Garamond" w:cs="Garamond"/>
            <w:color w:val="0000FF"/>
            <w:u w:val="single"/>
          </w:rPr>
          <w:t>https://doi.org/10.1111/1745-9125.12278</w:t>
        </w:r>
      </w:hyperlink>
      <w:r>
        <w:rPr>
          <w:rFonts w:ascii="Garamond" w:eastAsia="Garamond" w:hAnsi="Garamond" w:cs="Garamond"/>
        </w:rPr>
        <w:t xml:space="preserve"> </w:t>
      </w:r>
    </w:p>
    <w:p w14:paraId="0000005C" w14:textId="77777777" w:rsidR="002445C1" w:rsidRDefault="002445C1">
      <w:pPr>
        <w:rPr>
          <w:rFonts w:ascii="Garamond" w:eastAsia="Garamond" w:hAnsi="Garamond" w:cs="Garamond"/>
        </w:rPr>
      </w:pPr>
    </w:p>
    <w:p w14:paraId="0000005D" w14:textId="77777777" w:rsidR="002445C1" w:rsidRDefault="00000000">
      <w:pPr>
        <w:rPr>
          <w:rFonts w:ascii="Garamond" w:eastAsia="Garamond" w:hAnsi="Garamond" w:cs="Garamond"/>
        </w:rPr>
      </w:pPr>
      <w:r>
        <w:rPr>
          <w:rFonts w:ascii="Garamond" w:eastAsia="Garamond" w:hAnsi="Garamond" w:cs="Garamond"/>
        </w:rPr>
        <w:t xml:space="preserve">Baumer, Eric P., Kelsey Cundiff*, and Liying Luo. 2021. The Contemporary Transformation of American Youth: An Analysis of Changes in the Prevalence of Criminal Activity, 1991-2015. </w:t>
      </w:r>
      <w:r>
        <w:rPr>
          <w:rFonts w:ascii="Garamond" w:eastAsia="Garamond" w:hAnsi="Garamond" w:cs="Garamond"/>
          <w:i/>
        </w:rPr>
        <w:t>Criminology</w:t>
      </w:r>
      <w:r>
        <w:rPr>
          <w:rFonts w:ascii="Garamond" w:eastAsia="Garamond" w:hAnsi="Garamond" w:cs="Garamond"/>
        </w:rPr>
        <w:t xml:space="preserve"> 59: 109-136. DOI: </w:t>
      </w:r>
      <w:hyperlink r:id="rId19">
        <w:r>
          <w:rPr>
            <w:rFonts w:ascii="Garamond" w:eastAsia="Garamond" w:hAnsi="Garamond" w:cs="Garamond"/>
            <w:color w:val="0000FF"/>
            <w:u w:val="single"/>
          </w:rPr>
          <w:t>https://doi.org/10.1111/1745-9125.12264</w:t>
        </w:r>
      </w:hyperlink>
      <w:r>
        <w:rPr>
          <w:rFonts w:ascii="Garamond" w:eastAsia="Garamond" w:hAnsi="Garamond" w:cs="Garamond"/>
        </w:rPr>
        <w:t xml:space="preserve"> </w:t>
      </w:r>
    </w:p>
    <w:p w14:paraId="0000005E" w14:textId="77777777" w:rsidR="002445C1" w:rsidRDefault="00000000">
      <w:pPr>
        <w:rPr>
          <w:rFonts w:ascii="Garamond" w:eastAsia="Garamond" w:hAnsi="Garamond" w:cs="Garamond"/>
          <w:b/>
        </w:rPr>
      </w:pPr>
      <w:r>
        <w:rPr>
          <w:rFonts w:ascii="Garamond" w:eastAsia="Garamond" w:hAnsi="Garamond" w:cs="Garamond"/>
        </w:rPr>
        <w:tab/>
      </w:r>
    </w:p>
    <w:p w14:paraId="0000005F" w14:textId="77777777" w:rsidR="002445C1" w:rsidRDefault="00000000">
      <w:pPr>
        <w:rPr>
          <w:rFonts w:ascii="Garamond" w:eastAsia="Garamond" w:hAnsi="Garamond" w:cs="Garamond"/>
        </w:rPr>
      </w:pPr>
      <w:r>
        <w:rPr>
          <w:rFonts w:ascii="Garamond" w:eastAsia="Garamond" w:hAnsi="Garamond" w:cs="Garamond"/>
        </w:rPr>
        <w:t xml:space="preserve">Xie, Min, and Eric P. Baumer. 2019. Crime Victims’ Decisions to Call the Police: Past Research and New Directions. </w:t>
      </w:r>
      <w:r>
        <w:rPr>
          <w:rFonts w:ascii="Garamond" w:eastAsia="Garamond" w:hAnsi="Garamond" w:cs="Garamond"/>
          <w:i/>
        </w:rPr>
        <w:t>Annual Review of Criminology</w:t>
      </w:r>
      <w:r>
        <w:rPr>
          <w:rFonts w:ascii="Garamond" w:eastAsia="Garamond" w:hAnsi="Garamond" w:cs="Garamond"/>
        </w:rPr>
        <w:t xml:space="preserve"> 2: 217-240. DOI: </w:t>
      </w:r>
      <w:hyperlink r:id="rId20">
        <w:r>
          <w:rPr>
            <w:rFonts w:ascii="Garamond" w:eastAsia="Garamond" w:hAnsi="Garamond" w:cs="Garamond"/>
            <w:color w:val="0000FF"/>
            <w:u w:val="single"/>
          </w:rPr>
          <w:t>https://doi.org/10.1146/annurev-criminol-011518-024748</w:t>
        </w:r>
      </w:hyperlink>
      <w:r>
        <w:rPr>
          <w:rFonts w:ascii="Garamond" w:eastAsia="Garamond" w:hAnsi="Garamond" w:cs="Garamond"/>
        </w:rPr>
        <w:t xml:space="preserve"> </w:t>
      </w:r>
    </w:p>
    <w:p w14:paraId="00000060" w14:textId="77777777" w:rsidR="002445C1" w:rsidRDefault="002445C1">
      <w:pPr>
        <w:rPr>
          <w:rFonts w:ascii="Garamond" w:eastAsia="Garamond" w:hAnsi="Garamond" w:cs="Garamond"/>
        </w:rPr>
      </w:pPr>
    </w:p>
    <w:p w14:paraId="00000061" w14:textId="77777777" w:rsidR="002445C1" w:rsidRDefault="00000000">
      <w:pPr>
        <w:rPr>
          <w:rFonts w:ascii="Garamond" w:eastAsia="Garamond" w:hAnsi="Garamond" w:cs="Garamond"/>
        </w:rPr>
      </w:pPr>
      <w:r>
        <w:rPr>
          <w:rFonts w:ascii="Garamond" w:eastAsia="Garamond" w:hAnsi="Garamond" w:cs="Garamond"/>
        </w:rPr>
        <w:t>Ranson</w:t>
      </w:r>
      <w:proofErr w:type="gramStart"/>
      <w:r>
        <w:rPr>
          <w:rFonts w:ascii="Garamond" w:eastAsia="Garamond" w:hAnsi="Garamond" w:cs="Garamond"/>
        </w:rPr>
        <w:t>, J.W.*</w:t>
      </w:r>
      <w:proofErr w:type="gramEnd"/>
      <w:r>
        <w:rPr>
          <w:rFonts w:ascii="Garamond" w:eastAsia="Garamond" w:hAnsi="Garamond" w:cs="Garamond"/>
        </w:rPr>
        <w:t xml:space="preserve"> Andrew, Ashley N. Arnio*, and Eric P. Baumer. 2019. Extending Research on Neighborhoods and Crime: An Examination of Mortgage Fraud across Chicago Census Tracts. </w:t>
      </w:r>
      <w:r>
        <w:rPr>
          <w:rFonts w:ascii="Garamond" w:eastAsia="Garamond" w:hAnsi="Garamond" w:cs="Garamond"/>
          <w:i/>
        </w:rPr>
        <w:t xml:space="preserve">Journal of Quantitative Criminology </w:t>
      </w:r>
      <w:r>
        <w:rPr>
          <w:rFonts w:ascii="Garamond" w:eastAsia="Garamond" w:hAnsi="Garamond" w:cs="Garamond"/>
        </w:rPr>
        <w:t xml:space="preserve">35: 465-491. DOI: </w:t>
      </w:r>
      <w:hyperlink r:id="rId21">
        <w:r>
          <w:rPr>
            <w:rFonts w:ascii="Garamond" w:eastAsia="Garamond" w:hAnsi="Garamond" w:cs="Garamond"/>
            <w:color w:val="0000FF"/>
            <w:u w:val="single"/>
          </w:rPr>
          <w:t>https://doi.org/10.1007/s10940-018-9392-y</w:t>
        </w:r>
      </w:hyperlink>
      <w:r>
        <w:rPr>
          <w:rFonts w:ascii="Garamond" w:eastAsia="Garamond" w:hAnsi="Garamond" w:cs="Garamond"/>
        </w:rPr>
        <w:t xml:space="preserve"> </w:t>
      </w:r>
    </w:p>
    <w:p w14:paraId="00000062" w14:textId="77777777" w:rsidR="002445C1" w:rsidRDefault="002445C1">
      <w:pPr>
        <w:rPr>
          <w:rFonts w:ascii="Garamond" w:eastAsia="Garamond" w:hAnsi="Garamond" w:cs="Garamond"/>
        </w:rPr>
      </w:pPr>
    </w:p>
    <w:p w14:paraId="00000063" w14:textId="77777777" w:rsidR="002445C1" w:rsidRDefault="00000000">
      <w:pPr>
        <w:rPr>
          <w:rFonts w:ascii="Garamond" w:eastAsia="Garamond" w:hAnsi="Garamond" w:cs="Garamond"/>
        </w:rPr>
      </w:pPr>
      <w:r>
        <w:rPr>
          <w:rFonts w:ascii="Garamond" w:eastAsia="Garamond" w:hAnsi="Garamond" w:cs="Garamond"/>
        </w:rPr>
        <w:t xml:space="preserve">Xie, Min, and Eric P. Baumer. 2019. Neighborhood Immigrant Concentration and Violence Crime Reporting to the Police: A Multilevel Analysis of Data from the National Crime Victimization Survey. </w:t>
      </w:r>
      <w:r>
        <w:rPr>
          <w:rFonts w:ascii="Garamond" w:eastAsia="Garamond" w:hAnsi="Garamond" w:cs="Garamond"/>
          <w:i/>
        </w:rPr>
        <w:t xml:space="preserve">Criminology </w:t>
      </w:r>
      <w:r>
        <w:rPr>
          <w:rFonts w:ascii="Garamond" w:eastAsia="Garamond" w:hAnsi="Garamond" w:cs="Garamond"/>
        </w:rPr>
        <w:t xml:space="preserve">57: 237-267. DOI: </w:t>
      </w:r>
      <w:hyperlink r:id="rId22">
        <w:r>
          <w:rPr>
            <w:rFonts w:ascii="Garamond" w:eastAsia="Garamond" w:hAnsi="Garamond" w:cs="Garamond"/>
            <w:color w:val="0000FF"/>
            <w:u w:val="single"/>
          </w:rPr>
          <w:t>https://doi.org/10.1111/1745-9125.12204</w:t>
        </w:r>
      </w:hyperlink>
      <w:r>
        <w:rPr>
          <w:rFonts w:ascii="Garamond" w:eastAsia="Garamond" w:hAnsi="Garamond" w:cs="Garamond"/>
        </w:rPr>
        <w:t xml:space="preserve"> </w:t>
      </w:r>
    </w:p>
    <w:p w14:paraId="00000064" w14:textId="77777777" w:rsidR="002445C1" w:rsidRDefault="002445C1">
      <w:pPr>
        <w:rPr>
          <w:rFonts w:ascii="Garamond" w:eastAsia="Garamond" w:hAnsi="Garamond" w:cs="Garamond"/>
        </w:rPr>
      </w:pPr>
    </w:p>
    <w:p w14:paraId="00000065" w14:textId="77777777" w:rsidR="002445C1" w:rsidRDefault="00000000">
      <w:pPr>
        <w:rPr>
          <w:rFonts w:ascii="Garamond" w:eastAsia="Garamond" w:hAnsi="Garamond" w:cs="Garamond"/>
        </w:rPr>
      </w:pPr>
      <w:r>
        <w:rPr>
          <w:rFonts w:ascii="Garamond" w:eastAsia="Garamond" w:hAnsi="Garamond" w:cs="Garamond"/>
        </w:rPr>
        <w:t xml:space="preserve">Baumer, Eric P., Maria Velez, and Richard Rosenfeld. 2018. Bringing Crime Trends Back </w:t>
      </w:r>
      <w:proofErr w:type="gramStart"/>
      <w:r>
        <w:rPr>
          <w:rFonts w:ascii="Garamond" w:eastAsia="Garamond" w:hAnsi="Garamond" w:cs="Garamond"/>
        </w:rPr>
        <w:t>Into</w:t>
      </w:r>
      <w:proofErr w:type="gramEnd"/>
      <w:r>
        <w:rPr>
          <w:rFonts w:ascii="Garamond" w:eastAsia="Garamond" w:hAnsi="Garamond" w:cs="Garamond"/>
        </w:rPr>
        <w:t xml:space="preserve"> Criminology:  A Critical Assessment of Existing Research and a Blueprint for Future Inquiry. </w:t>
      </w:r>
      <w:r>
        <w:rPr>
          <w:rFonts w:ascii="Garamond" w:eastAsia="Garamond" w:hAnsi="Garamond" w:cs="Garamond"/>
          <w:i/>
        </w:rPr>
        <w:t>Annual Review of Criminology</w:t>
      </w:r>
      <w:r>
        <w:rPr>
          <w:rFonts w:ascii="Garamond" w:eastAsia="Garamond" w:hAnsi="Garamond" w:cs="Garamond"/>
        </w:rPr>
        <w:t xml:space="preserve"> 1: 6.1-6.23. DOI: </w:t>
      </w:r>
      <w:hyperlink r:id="rId23">
        <w:r>
          <w:rPr>
            <w:rFonts w:ascii="Garamond" w:eastAsia="Garamond" w:hAnsi="Garamond" w:cs="Garamond"/>
            <w:color w:val="0000FF"/>
            <w:u w:val="single"/>
          </w:rPr>
          <w:t>https://doi.org/10.1146/annurev-criminol-032317-092339</w:t>
        </w:r>
      </w:hyperlink>
      <w:r>
        <w:rPr>
          <w:rFonts w:ascii="Garamond" w:eastAsia="Garamond" w:hAnsi="Garamond" w:cs="Garamond"/>
        </w:rPr>
        <w:t xml:space="preserve"> </w:t>
      </w:r>
    </w:p>
    <w:p w14:paraId="00000066" w14:textId="77777777" w:rsidR="002445C1" w:rsidRDefault="002445C1">
      <w:pPr>
        <w:rPr>
          <w:rFonts w:ascii="Garamond" w:eastAsia="Garamond" w:hAnsi="Garamond" w:cs="Garamond"/>
        </w:rPr>
      </w:pPr>
    </w:p>
    <w:p w14:paraId="00000067" w14:textId="77777777" w:rsidR="002445C1" w:rsidRDefault="00000000">
      <w:pPr>
        <w:rPr>
          <w:rFonts w:ascii="Garamond" w:eastAsia="Garamond" w:hAnsi="Garamond" w:cs="Garamond"/>
        </w:rPr>
      </w:pPr>
      <w:r>
        <w:rPr>
          <w:rFonts w:ascii="Garamond" w:eastAsia="Garamond" w:hAnsi="Garamond" w:cs="Garamond"/>
        </w:rPr>
        <w:t xml:space="preserve">Xie, Min, and Eric P. Baumer. 2018. Reassessing the Breadth of the Protective Benefit of Immigrant Neighborhoods: A Multilevel Analysis of Violence Risk by Race, Ethnicity, and Labor Market Stratification. </w:t>
      </w:r>
      <w:r>
        <w:rPr>
          <w:rFonts w:ascii="Garamond" w:eastAsia="Garamond" w:hAnsi="Garamond" w:cs="Garamond"/>
          <w:i/>
        </w:rPr>
        <w:t>Criminology</w:t>
      </w:r>
      <w:r>
        <w:rPr>
          <w:rFonts w:ascii="Garamond" w:eastAsia="Garamond" w:hAnsi="Garamond" w:cs="Garamond"/>
        </w:rPr>
        <w:t xml:space="preserve"> 56: 302-332. DOI: </w:t>
      </w:r>
      <w:hyperlink r:id="rId24">
        <w:r>
          <w:rPr>
            <w:rFonts w:ascii="Garamond" w:eastAsia="Garamond" w:hAnsi="Garamond" w:cs="Garamond"/>
            <w:color w:val="0000FF"/>
            <w:u w:val="single"/>
          </w:rPr>
          <w:t>https://doi.org/10.1111/1745-9125.12172</w:t>
        </w:r>
      </w:hyperlink>
      <w:r>
        <w:rPr>
          <w:rFonts w:ascii="Garamond" w:eastAsia="Garamond" w:hAnsi="Garamond" w:cs="Garamond"/>
        </w:rPr>
        <w:t xml:space="preserve"> </w:t>
      </w:r>
    </w:p>
    <w:p w14:paraId="00000068" w14:textId="77777777" w:rsidR="002445C1" w:rsidRDefault="002445C1">
      <w:pPr>
        <w:rPr>
          <w:rFonts w:ascii="Garamond" w:eastAsia="Garamond" w:hAnsi="Garamond" w:cs="Garamond"/>
        </w:rPr>
      </w:pPr>
    </w:p>
    <w:p w14:paraId="00000069" w14:textId="77777777" w:rsidR="002445C1" w:rsidRDefault="00000000">
      <w:pPr>
        <w:rPr>
          <w:rFonts w:ascii="Garamond" w:eastAsia="Garamond" w:hAnsi="Garamond" w:cs="Garamond"/>
        </w:rPr>
      </w:pPr>
      <w:proofErr w:type="spellStart"/>
      <w:r>
        <w:rPr>
          <w:rFonts w:ascii="Garamond" w:eastAsia="Garamond" w:hAnsi="Garamond" w:cs="Garamond"/>
        </w:rPr>
        <w:t>Pierotte</w:t>
      </w:r>
      <w:proofErr w:type="spellEnd"/>
      <w:r>
        <w:rPr>
          <w:rFonts w:ascii="Garamond" w:eastAsia="Garamond" w:hAnsi="Garamond" w:cs="Garamond"/>
        </w:rPr>
        <w:t xml:space="preserve">, Lisa Marie*, Min Xie, and Eric P. Baumer 2018. Recent Shifts in the Volume, Nature, and Scope of State Immigration Policies in the United States. </w:t>
      </w:r>
      <w:r>
        <w:rPr>
          <w:rFonts w:ascii="Garamond" w:eastAsia="Garamond" w:hAnsi="Garamond" w:cs="Garamond"/>
          <w:i/>
        </w:rPr>
        <w:t>Migration Letters</w:t>
      </w:r>
      <w:r>
        <w:rPr>
          <w:rFonts w:ascii="Garamond" w:eastAsia="Garamond" w:hAnsi="Garamond" w:cs="Garamond"/>
        </w:rPr>
        <w:t xml:space="preserve"> 15: 266-283. </w:t>
      </w:r>
    </w:p>
    <w:p w14:paraId="0000006A" w14:textId="77777777" w:rsidR="002445C1" w:rsidRDefault="00000000">
      <w:pPr>
        <w:rPr>
          <w:rFonts w:ascii="Garamond" w:eastAsia="Garamond" w:hAnsi="Garamond" w:cs="Garamond"/>
        </w:rPr>
      </w:pPr>
      <w:r>
        <w:rPr>
          <w:rFonts w:ascii="Garamond" w:eastAsia="Garamond" w:hAnsi="Garamond" w:cs="Garamond"/>
        </w:rPr>
        <w:t xml:space="preserve">DOI: </w:t>
      </w:r>
      <w:hyperlink r:id="rId25">
        <w:r>
          <w:rPr>
            <w:rFonts w:ascii="Garamond" w:eastAsia="Garamond" w:hAnsi="Garamond" w:cs="Garamond"/>
            <w:color w:val="0000FF"/>
            <w:u w:val="single"/>
          </w:rPr>
          <w:t>https://doi.org/10.59670/ml.v15i2.373</w:t>
        </w:r>
      </w:hyperlink>
      <w:r>
        <w:rPr>
          <w:rFonts w:ascii="Garamond" w:eastAsia="Garamond" w:hAnsi="Garamond" w:cs="Garamond"/>
        </w:rPr>
        <w:t xml:space="preserve"> </w:t>
      </w:r>
    </w:p>
    <w:p w14:paraId="0000006B" w14:textId="77777777" w:rsidR="002445C1" w:rsidRDefault="002445C1">
      <w:pPr>
        <w:rPr>
          <w:rFonts w:ascii="Garamond" w:eastAsia="Garamond" w:hAnsi="Garamond" w:cs="Garamond"/>
        </w:rPr>
      </w:pPr>
    </w:p>
    <w:p w14:paraId="0000006C" w14:textId="77777777" w:rsidR="002445C1" w:rsidRDefault="00000000">
      <w:pPr>
        <w:rPr>
          <w:rFonts w:ascii="Garamond" w:eastAsia="Garamond" w:hAnsi="Garamond" w:cs="Garamond"/>
        </w:rPr>
      </w:pPr>
      <w:r>
        <w:rPr>
          <w:rFonts w:ascii="Garamond" w:eastAsia="Garamond" w:hAnsi="Garamond" w:cs="Garamond"/>
        </w:rPr>
        <w:t xml:space="preserve">Baumer, Eric P., Andrew Ranson*, Ashley N. Arnio*, Ann Fulmer, and Shane De </w:t>
      </w:r>
      <w:proofErr w:type="spellStart"/>
      <w:r>
        <w:rPr>
          <w:rFonts w:ascii="Garamond" w:eastAsia="Garamond" w:hAnsi="Garamond" w:cs="Garamond"/>
        </w:rPr>
        <w:t>Zilwa</w:t>
      </w:r>
      <w:proofErr w:type="spellEnd"/>
      <w:r>
        <w:rPr>
          <w:rFonts w:ascii="Garamond" w:eastAsia="Garamond" w:hAnsi="Garamond" w:cs="Garamond"/>
        </w:rPr>
        <w:t xml:space="preserve">. 2017. Illuminating a Dark Side of the American Dream: Assessing the Prevalence and Predictors of Mortgage Fraud across U.S. Counties.  </w:t>
      </w:r>
      <w:r>
        <w:rPr>
          <w:rFonts w:ascii="Garamond" w:eastAsia="Garamond" w:hAnsi="Garamond" w:cs="Garamond"/>
          <w:i/>
        </w:rPr>
        <w:t>American Journal of Sociology</w:t>
      </w:r>
      <w:r>
        <w:rPr>
          <w:rFonts w:ascii="Garamond" w:eastAsia="Garamond" w:hAnsi="Garamond" w:cs="Garamond"/>
        </w:rPr>
        <w:t xml:space="preserve"> 123: 549-603. DOI: </w:t>
      </w:r>
      <w:hyperlink r:id="rId26">
        <w:r>
          <w:rPr>
            <w:rFonts w:ascii="Garamond" w:eastAsia="Garamond" w:hAnsi="Garamond" w:cs="Garamond"/>
            <w:color w:val="0000FF"/>
            <w:u w:val="single"/>
          </w:rPr>
          <w:t>https://doi.org/10.1086/692719</w:t>
        </w:r>
      </w:hyperlink>
      <w:r>
        <w:rPr>
          <w:rFonts w:ascii="Garamond" w:eastAsia="Garamond" w:hAnsi="Garamond" w:cs="Garamond"/>
        </w:rPr>
        <w:t xml:space="preserve"> </w:t>
      </w:r>
    </w:p>
    <w:p w14:paraId="0000006D" w14:textId="77777777" w:rsidR="002445C1" w:rsidRDefault="002445C1">
      <w:pPr>
        <w:rPr>
          <w:rFonts w:ascii="Garamond" w:eastAsia="Garamond" w:hAnsi="Garamond" w:cs="Garamond"/>
        </w:rPr>
      </w:pPr>
    </w:p>
    <w:p w14:paraId="0000006E" w14:textId="77777777" w:rsidR="002445C1" w:rsidRDefault="00000000">
      <w:pPr>
        <w:rPr>
          <w:rFonts w:ascii="Garamond" w:eastAsia="Garamond" w:hAnsi="Garamond" w:cs="Garamond"/>
        </w:rPr>
      </w:pPr>
      <w:r>
        <w:rPr>
          <w:rFonts w:ascii="Garamond" w:eastAsia="Garamond" w:hAnsi="Garamond" w:cs="Garamond"/>
        </w:rPr>
        <w:t xml:space="preserve">Berg, Mark, Eric P. Baumer, Richard Rosenfeld, and Rolf Loeber. 2016. Dissecting the Prevalence and Incidence of Offending During the Crime Decline of the 1990s.  </w:t>
      </w:r>
      <w:r>
        <w:rPr>
          <w:rFonts w:ascii="Garamond" w:eastAsia="Garamond" w:hAnsi="Garamond" w:cs="Garamond"/>
          <w:i/>
        </w:rPr>
        <w:t xml:space="preserve">Journal of Quantitative Criminology </w:t>
      </w:r>
      <w:r>
        <w:rPr>
          <w:rFonts w:ascii="Garamond" w:eastAsia="Garamond" w:hAnsi="Garamond" w:cs="Garamond"/>
        </w:rPr>
        <w:t xml:space="preserve">32: 377-396. DOI: </w:t>
      </w:r>
      <w:hyperlink r:id="rId27">
        <w:r>
          <w:rPr>
            <w:rFonts w:ascii="Garamond" w:eastAsia="Garamond" w:hAnsi="Garamond" w:cs="Garamond"/>
            <w:color w:val="0000FF"/>
            <w:u w:val="single"/>
          </w:rPr>
          <w:t>https://doi.org/10.1007/s10940-016-9289-6</w:t>
        </w:r>
      </w:hyperlink>
      <w:r>
        <w:rPr>
          <w:rFonts w:ascii="Garamond" w:eastAsia="Garamond" w:hAnsi="Garamond" w:cs="Garamond"/>
        </w:rPr>
        <w:t xml:space="preserve"> </w:t>
      </w:r>
    </w:p>
    <w:p w14:paraId="0000006F" w14:textId="77777777" w:rsidR="002445C1" w:rsidRDefault="002445C1">
      <w:pPr>
        <w:rPr>
          <w:rFonts w:ascii="Garamond" w:eastAsia="Garamond" w:hAnsi="Garamond" w:cs="Garamond"/>
        </w:rPr>
      </w:pPr>
    </w:p>
    <w:p w14:paraId="00000070" w14:textId="77777777" w:rsidR="002445C1" w:rsidRDefault="00000000">
      <w:pPr>
        <w:rPr>
          <w:rFonts w:ascii="Garamond" w:eastAsia="Garamond" w:hAnsi="Garamond" w:cs="Garamond"/>
        </w:rPr>
      </w:pPr>
      <w:r>
        <w:rPr>
          <w:rFonts w:ascii="Garamond" w:eastAsia="Garamond" w:hAnsi="Garamond" w:cs="Garamond"/>
        </w:rPr>
        <w:t xml:space="preserve">Baumer, Eric P., and Kevin T. Wolff*. 2014. Exploring the Breadth and Sources of Contemporary Cross-National Homicide Trends. </w:t>
      </w:r>
      <w:r>
        <w:rPr>
          <w:rFonts w:ascii="Garamond" w:eastAsia="Garamond" w:hAnsi="Garamond" w:cs="Garamond"/>
          <w:i/>
        </w:rPr>
        <w:t>Crime and Justice: An Annual Review of Research</w:t>
      </w:r>
      <w:r>
        <w:rPr>
          <w:rFonts w:ascii="Garamond" w:eastAsia="Garamond" w:hAnsi="Garamond" w:cs="Garamond"/>
        </w:rPr>
        <w:t xml:space="preserve"> 43: 231-287. </w:t>
      </w:r>
    </w:p>
    <w:p w14:paraId="00000071" w14:textId="77777777" w:rsidR="002445C1" w:rsidRDefault="00000000">
      <w:pPr>
        <w:rPr>
          <w:rFonts w:ascii="Garamond" w:eastAsia="Garamond" w:hAnsi="Garamond" w:cs="Garamond"/>
        </w:rPr>
      </w:pPr>
      <w:r>
        <w:rPr>
          <w:rFonts w:ascii="Garamond" w:eastAsia="Garamond" w:hAnsi="Garamond" w:cs="Garamond"/>
        </w:rPr>
        <w:t xml:space="preserve">DOI: </w:t>
      </w:r>
      <w:hyperlink r:id="rId28">
        <w:r>
          <w:rPr>
            <w:rFonts w:ascii="Garamond" w:eastAsia="Garamond" w:hAnsi="Garamond" w:cs="Garamond"/>
            <w:color w:val="0000FF"/>
            <w:u w:val="single"/>
          </w:rPr>
          <w:t>https://doi.org/10.1086/677663</w:t>
        </w:r>
      </w:hyperlink>
      <w:r>
        <w:rPr>
          <w:rFonts w:ascii="Garamond" w:eastAsia="Garamond" w:hAnsi="Garamond" w:cs="Garamond"/>
        </w:rPr>
        <w:t xml:space="preserve"> </w:t>
      </w:r>
    </w:p>
    <w:p w14:paraId="00000072" w14:textId="77777777" w:rsidR="002445C1" w:rsidRDefault="002445C1">
      <w:pPr>
        <w:rPr>
          <w:rFonts w:ascii="Garamond" w:eastAsia="Garamond" w:hAnsi="Garamond" w:cs="Garamond"/>
        </w:rPr>
      </w:pPr>
    </w:p>
    <w:p w14:paraId="00000073" w14:textId="77777777" w:rsidR="002445C1" w:rsidRDefault="002445C1">
      <w:pPr>
        <w:rPr>
          <w:rFonts w:ascii="Garamond" w:eastAsia="Garamond" w:hAnsi="Garamond" w:cs="Garamond"/>
        </w:rPr>
      </w:pPr>
    </w:p>
    <w:p w14:paraId="00000074" w14:textId="77777777" w:rsidR="002445C1" w:rsidRDefault="002445C1">
      <w:pPr>
        <w:rPr>
          <w:rFonts w:ascii="Garamond" w:eastAsia="Garamond" w:hAnsi="Garamond" w:cs="Garamond"/>
          <w:b/>
        </w:rPr>
      </w:pPr>
    </w:p>
    <w:p w14:paraId="00000075" w14:textId="77777777" w:rsidR="002445C1" w:rsidRDefault="00000000">
      <w:pPr>
        <w:rPr>
          <w:rFonts w:ascii="Garamond" w:eastAsia="Garamond" w:hAnsi="Garamond" w:cs="Garamond"/>
          <w:b/>
        </w:rPr>
      </w:pPr>
      <w:proofErr w:type="gramStart"/>
      <w:r>
        <w:rPr>
          <w:rFonts w:ascii="Garamond" w:eastAsia="Garamond" w:hAnsi="Garamond" w:cs="Garamond"/>
          <w:b/>
        </w:rPr>
        <w:lastRenderedPageBreak/>
        <w:t>Refereed</w:t>
      </w:r>
      <w:proofErr w:type="gramEnd"/>
      <w:r>
        <w:rPr>
          <w:rFonts w:ascii="Garamond" w:eastAsia="Garamond" w:hAnsi="Garamond" w:cs="Garamond"/>
          <w:b/>
        </w:rPr>
        <w:t xml:space="preserve"> Journal Articles (Cont.)</w:t>
      </w:r>
    </w:p>
    <w:p w14:paraId="00000076" w14:textId="77777777" w:rsidR="002445C1" w:rsidRDefault="002445C1">
      <w:pPr>
        <w:rPr>
          <w:rFonts w:ascii="Garamond" w:eastAsia="Garamond" w:hAnsi="Garamond" w:cs="Garamond"/>
        </w:rPr>
      </w:pPr>
    </w:p>
    <w:p w14:paraId="00000077" w14:textId="77777777" w:rsidR="002445C1" w:rsidRDefault="00000000">
      <w:pPr>
        <w:rPr>
          <w:rFonts w:ascii="Garamond" w:eastAsia="Garamond" w:hAnsi="Garamond" w:cs="Garamond"/>
        </w:rPr>
      </w:pPr>
      <w:r>
        <w:rPr>
          <w:rFonts w:ascii="Garamond" w:eastAsia="Garamond" w:hAnsi="Garamond" w:cs="Garamond"/>
        </w:rPr>
        <w:t xml:space="preserve">Baumer, Eric P., and Kevin T. Wolff*.  2014. Evaluating Contemporary Crime Drops in America, New York City, and Many Other Places. </w:t>
      </w:r>
      <w:r>
        <w:rPr>
          <w:rFonts w:ascii="Garamond" w:eastAsia="Garamond" w:hAnsi="Garamond" w:cs="Garamond"/>
          <w:i/>
        </w:rPr>
        <w:t>Justice Quarterly</w:t>
      </w:r>
      <w:r>
        <w:rPr>
          <w:rFonts w:ascii="Garamond" w:eastAsia="Garamond" w:hAnsi="Garamond" w:cs="Garamond"/>
        </w:rPr>
        <w:t xml:space="preserve"> 31: 5-38. DOI: </w:t>
      </w:r>
      <w:hyperlink r:id="rId29">
        <w:r>
          <w:rPr>
            <w:rFonts w:ascii="Garamond" w:eastAsia="Garamond" w:hAnsi="Garamond" w:cs="Garamond"/>
            <w:color w:val="0000FF"/>
            <w:u w:val="single"/>
          </w:rPr>
          <w:t>https://doi.org/10.1080/07418825.2012.742127</w:t>
        </w:r>
      </w:hyperlink>
      <w:r>
        <w:rPr>
          <w:rFonts w:ascii="Garamond" w:eastAsia="Garamond" w:hAnsi="Garamond" w:cs="Garamond"/>
        </w:rPr>
        <w:t xml:space="preserve"> </w:t>
      </w:r>
    </w:p>
    <w:p w14:paraId="00000078" w14:textId="77777777" w:rsidR="002445C1" w:rsidRDefault="002445C1">
      <w:pPr>
        <w:rPr>
          <w:rFonts w:ascii="Garamond" w:eastAsia="Garamond" w:hAnsi="Garamond" w:cs="Garamond"/>
        </w:rPr>
      </w:pPr>
    </w:p>
    <w:p w14:paraId="00000079" w14:textId="77777777" w:rsidR="002445C1" w:rsidRDefault="00000000">
      <w:pPr>
        <w:rPr>
          <w:rFonts w:ascii="Garamond" w:eastAsia="Garamond" w:hAnsi="Garamond" w:cs="Garamond"/>
        </w:rPr>
      </w:pPr>
      <w:r>
        <w:rPr>
          <w:rFonts w:ascii="Garamond" w:eastAsia="Garamond" w:hAnsi="Garamond" w:cs="Garamond"/>
        </w:rPr>
        <w:t xml:space="preserve">Messner, Steven F., and Eric P. Baumer. 2014. Stop, Question, and Assess: Comments on Rosenfeld and </w:t>
      </w:r>
      <w:proofErr w:type="spellStart"/>
      <w:r>
        <w:rPr>
          <w:rFonts w:ascii="Garamond" w:eastAsia="Garamond" w:hAnsi="Garamond" w:cs="Garamond"/>
        </w:rPr>
        <w:t>Fornango</w:t>
      </w:r>
      <w:proofErr w:type="spellEnd"/>
      <w:r>
        <w:rPr>
          <w:rFonts w:ascii="Garamond" w:eastAsia="Garamond" w:hAnsi="Garamond" w:cs="Garamond"/>
        </w:rPr>
        <w:t xml:space="preserve">.  </w:t>
      </w:r>
      <w:r>
        <w:rPr>
          <w:rFonts w:ascii="Garamond" w:eastAsia="Garamond" w:hAnsi="Garamond" w:cs="Garamond"/>
          <w:i/>
        </w:rPr>
        <w:t>Justice Quarterly</w:t>
      </w:r>
      <w:r>
        <w:rPr>
          <w:rFonts w:ascii="Garamond" w:eastAsia="Garamond" w:hAnsi="Garamond" w:cs="Garamond"/>
        </w:rPr>
        <w:t xml:space="preserve"> 31: 123-128. DOI: </w:t>
      </w:r>
      <w:hyperlink r:id="rId30">
        <w:r>
          <w:rPr>
            <w:rFonts w:ascii="Garamond" w:eastAsia="Garamond" w:hAnsi="Garamond" w:cs="Garamond"/>
            <w:color w:val="0000FF"/>
            <w:u w:val="single"/>
          </w:rPr>
          <w:t>https://doi.org/10.1080/07418825.2012.712153</w:t>
        </w:r>
      </w:hyperlink>
      <w:r>
        <w:rPr>
          <w:rFonts w:ascii="Garamond" w:eastAsia="Garamond" w:hAnsi="Garamond" w:cs="Garamond"/>
        </w:rPr>
        <w:t xml:space="preserve"> </w:t>
      </w:r>
    </w:p>
    <w:p w14:paraId="0000007A" w14:textId="77777777" w:rsidR="002445C1" w:rsidRDefault="002445C1">
      <w:pPr>
        <w:rPr>
          <w:rFonts w:ascii="Garamond" w:eastAsia="Garamond" w:hAnsi="Garamond" w:cs="Garamond"/>
        </w:rPr>
      </w:pPr>
    </w:p>
    <w:p w14:paraId="0000007B" w14:textId="77777777" w:rsidR="002445C1" w:rsidRDefault="00000000">
      <w:pPr>
        <w:rPr>
          <w:rFonts w:ascii="Garamond" w:eastAsia="Garamond" w:hAnsi="Garamond" w:cs="Garamond"/>
        </w:rPr>
      </w:pPr>
      <w:r>
        <w:rPr>
          <w:rFonts w:ascii="Garamond" w:eastAsia="Garamond" w:hAnsi="Garamond" w:cs="Garamond"/>
        </w:rPr>
        <w:t xml:space="preserve">Wolff, Kevin T.*, Joshua C. Cochran*, and Eric P. Baumer. 2014. Reevaluating Foreclosure Effects on Crime During the ‘Great Recession.’  </w:t>
      </w:r>
      <w:r>
        <w:rPr>
          <w:rFonts w:ascii="Garamond" w:eastAsia="Garamond" w:hAnsi="Garamond" w:cs="Garamond"/>
          <w:i/>
        </w:rPr>
        <w:t>Journal of Contemporary Criminal Justice</w:t>
      </w:r>
      <w:r>
        <w:rPr>
          <w:rFonts w:ascii="Garamond" w:eastAsia="Garamond" w:hAnsi="Garamond" w:cs="Garamond"/>
        </w:rPr>
        <w:t xml:space="preserve"> 30: 41-69. </w:t>
      </w:r>
    </w:p>
    <w:p w14:paraId="0000007C" w14:textId="77777777" w:rsidR="002445C1" w:rsidRDefault="00000000">
      <w:pPr>
        <w:rPr>
          <w:rFonts w:ascii="Garamond" w:eastAsia="Garamond" w:hAnsi="Garamond" w:cs="Garamond"/>
        </w:rPr>
      </w:pPr>
      <w:r>
        <w:rPr>
          <w:rFonts w:ascii="Garamond" w:eastAsia="Garamond" w:hAnsi="Garamond" w:cs="Garamond"/>
        </w:rPr>
        <w:t xml:space="preserve">DOI: </w:t>
      </w:r>
      <w:hyperlink r:id="rId31">
        <w:r>
          <w:rPr>
            <w:rFonts w:ascii="Garamond" w:eastAsia="Garamond" w:hAnsi="Garamond" w:cs="Garamond"/>
            <w:color w:val="0000FF"/>
            <w:u w:val="single"/>
          </w:rPr>
          <w:t>https://doi.org/10.1177/1043986213509025</w:t>
        </w:r>
      </w:hyperlink>
      <w:r>
        <w:rPr>
          <w:rFonts w:ascii="Garamond" w:eastAsia="Garamond" w:hAnsi="Garamond" w:cs="Garamond"/>
        </w:rPr>
        <w:t xml:space="preserve"> </w:t>
      </w:r>
    </w:p>
    <w:p w14:paraId="0000007D" w14:textId="77777777" w:rsidR="002445C1" w:rsidRDefault="002445C1">
      <w:pPr>
        <w:rPr>
          <w:rFonts w:ascii="Garamond" w:eastAsia="Garamond" w:hAnsi="Garamond" w:cs="Garamond"/>
        </w:rPr>
      </w:pPr>
    </w:p>
    <w:p w14:paraId="0000007E" w14:textId="77777777" w:rsidR="002445C1" w:rsidRDefault="00000000">
      <w:pPr>
        <w:rPr>
          <w:rFonts w:ascii="Garamond" w:eastAsia="Garamond" w:hAnsi="Garamond" w:cs="Garamond"/>
        </w:rPr>
      </w:pPr>
      <w:r>
        <w:rPr>
          <w:rFonts w:ascii="Garamond" w:eastAsia="Garamond" w:hAnsi="Garamond" w:cs="Garamond"/>
        </w:rPr>
        <w:t xml:space="preserve">Baumer, Eric P., and Kimberly H. Martin*. 2013. Social Organization, Collective Sentiment, and Legal Sanctions in Murder Cases. </w:t>
      </w:r>
      <w:r>
        <w:rPr>
          <w:rFonts w:ascii="Garamond" w:eastAsia="Garamond" w:hAnsi="Garamond" w:cs="Garamond"/>
          <w:i/>
        </w:rPr>
        <w:t>American Journal of Sociology</w:t>
      </w:r>
      <w:r>
        <w:rPr>
          <w:rFonts w:ascii="Garamond" w:eastAsia="Garamond" w:hAnsi="Garamond" w:cs="Garamond"/>
        </w:rPr>
        <w:t xml:space="preserve"> 119: 131-182. </w:t>
      </w:r>
    </w:p>
    <w:p w14:paraId="0000007F" w14:textId="77777777" w:rsidR="002445C1" w:rsidRDefault="00000000">
      <w:pPr>
        <w:rPr>
          <w:rFonts w:ascii="Garamond" w:eastAsia="Garamond" w:hAnsi="Garamond" w:cs="Garamond"/>
        </w:rPr>
      </w:pPr>
      <w:r>
        <w:rPr>
          <w:rFonts w:ascii="Garamond" w:eastAsia="Garamond" w:hAnsi="Garamond" w:cs="Garamond"/>
        </w:rPr>
        <w:t xml:space="preserve">DOI: </w:t>
      </w:r>
      <w:hyperlink r:id="rId32">
        <w:r>
          <w:rPr>
            <w:rFonts w:ascii="Garamond" w:eastAsia="Garamond" w:hAnsi="Garamond" w:cs="Garamond"/>
            <w:color w:val="0000FF"/>
            <w:u w:val="single"/>
          </w:rPr>
          <w:t>https://doi.org/10.1086/672082</w:t>
        </w:r>
      </w:hyperlink>
      <w:r>
        <w:rPr>
          <w:rFonts w:ascii="Garamond" w:eastAsia="Garamond" w:hAnsi="Garamond" w:cs="Garamond"/>
        </w:rPr>
        <w:t xml:space="preserve"> </w:t>
      </w:r>
    </w:p>
    <w:p w14:paraId="00000080" w14:textId="77777777" w:rsidR="002445C1" w:rsidRDefault="002445C1">
      <w:pPr>
        <w:rPr>
          <w:rFonts w:ascii="Garamond" w:eastAsia="Garamond" w:hAnsi="Garamond" w:cs="Garamond"/>
        </w:rPr>
      </w:pPr>
    </w:p>
    <w:p w14:paraId="00000081" w14:textId="77777777" w:rsidR="002445C1" w:rsidRDefault="00000000">
      <w:pPr>
        <w:rPr>
          <w:rFonts w:ascii="Garamond" w:eastAsia="Garamond" w:hAnsi="Garamond" w:cs="Garamond"/>
        </w:rPr>
      </w:pPr>
      <w:r>
        <w:rPr>
          <w:rFonts w:ascii="Garamond" w:eastAsia="Garamond" w:hAnsi="Garamond" w:cs="Garamond"/>
        </w:rPr>
        <w:t xml:space="preserve">Baumer, Eric P., Ashley N. Arnio*, and Kevin T. Wolff*. 2013. Assessing the Role of Mortgage Fraud, Confluence, and Spillover in the Contemporary Foreclosure Crisis.  </w:t>
      </w:r>
      <w:r>
        <w:rPr>
          <w:rFonts w:ascii="Garamond" w:eastAsia="Garamond" w:hAnsi="Garamond" w:cs="Garamond"/>
          <w:i/>
        </w:rPr>
        <w:t>Housing Policy Debate</w:t>
      </w:r>
      <w:r>
        <w:rPr>
          <w:rFonts w:ascii="Garamond" w:eastAsia="Garamond" w:hAnsi="Garamond" w:cs="Garamond"/>
        </w:rPr>
        <w:t xml:space="preserve"> 23: 299-327. DOI: </w:t>
      </w:r>
      <w:hyperlink r:id="rId33">
        <w:r>
          <w:rPr>
            <w:rFonts w:ascii="Garamond" w:eastAsia="Garamond" w:hAnsi="Garamond" w:cs="Garamond"/>
            <w:color w:val="0000FF"/>
            <w:u w:val="single"/>
          </w:rPr>
          <w:t>https://doi.org/10.1080/10511482.2012.727843</w:t>
        </w:r>
      </w:hyperlink>
      <w:r>
        <w:rPr>
          <w:rFonts w:ascii="Garamond" w:eastAsia="Garamond" w:hAnsi="Garamond" w:cs="Garamond"/>
        </w:rPr>
        <w:t xml:space="preserve"> </w:t>
      </w:r>
    </w:p>
    <w:p w14:paraId="00000082" w14:textId="77777777" w:rsidR="002445C1" w:rsidRDefault="002445C1">
      <w:pPr>
        <w:rPr>
          <w:rFonts w:ascii="Garamond" w:eastAsia="Garamond" w:hAnsi="Garamond" w:cs="Garamond"/>
        </w:rPr>
      </w:pPr>
    </w:p>
    <w:p w14:paraId="00000083" w14:textId="77777777" w:rsidR="002445C1" w:rsidRDefault="00000000">
      <w:pPr>
        <w:rPr>
          <w:rFonts w:ascii="Garamond" w:eastAsia="Garamond" w:hAnsi="Garamond" w:cs="Garamond"/>
        </w:rPr>
      </w:pPr>
      <w:r>
        <w:rPr>
          <w:rFonts w:ascii="Garamond" w:eastAsia="Garamond" w:hAnsi="Garamond" w:cs="Garamond"/>
        </w:rPr>
        <w:t xml:space="preserve">Baumer, Eric P. 2013. Reassessing and Redirecting Research on Race and Sentencing.  </w:t>
      </w:r>
      <w:r>
        <w:rPr>
          <w:rFonts w:ascii="Garamond" w:eastAsia="Garamond" w:hAnsi="Garamond" w:cs="Garamond"/>
          <w:i/>
        </w:rPr>
        <w:t>Justice Quarterly</w:t>
      </w:r>
      <w:r>
        <w:rPr>
          <w:rFonts w:ascii="Garamond" w:eastAsia="Garamond" w:hAnsi="Garamond" w:cs="Garamond"/>
        </w:rPr>
        <w:t xml:space="preserve"> 30: 231-261. DOI: </w:t>
      </w:r>
      <w:hyperlink r:id="rId34">
        <w:r>
          <w:rPr>
            <w:rFonts w:ascii="Garamond" w:eastAsia="Garamond" w:hAnsi="Garamond" w:cs="Garamond"/>
            <w:color w:val="0000FF"/>
            <w:u w:val="single"/>
          </w:rPr>
          <w:t>https://doi.org/10.1080/07418825.2012.682602</w:t>
        </w:r>
      </w:hyperlink>
      <w:r>
        <w:rPr>
          <w:rFonts w:ascii="Garamond" w:eastAsia="Garamond" w:hAnsi="Garamond" w:cs="Garamond"/>
        </w:rPr>
        <w:t xml:space="preserve"> </w:t>
      </w:r>
    </w:p>
    <w:p w14:paraId="00000084" w14:textId="77777777" w:rsidR="002445C1" w:rsidRDefault="002445C1">
      <w:pPr>
        <w:rPr>
          <w:rFonts w:ascii="Garamond" w:eastAsia="Garamond" w:hAnsi="Garamond" w:cs="Garamond"/>
        </w:rPr>
      </w:pPr>
    </w:p>
    <w:p w14:paraId="00000085" w14:textId="77777777" w:rsidR="002445C1" w:rsidRDefault="00000000">
      <w:pPr>
        <w:rPr>
          <w:rFonts w:ascii="Garamond" w:eastAsia="Garamond" w:hAnsi="Garamond" w:cs="Garamond"/>
        </w:rPr>
      </w:pPr>
      <w:r>
        <w:rPr>
          <w:rFonts w:ascii="Garamond" w:eastAsia="Garamond" w:hAnsi="Garamond" w:cs="Garamond"/>
        </w:rPr>
        <w:t xml:space="preserve">Arnio, Ashley N.*, Baumer, Eric P., and Kevin T. Wolff*. 2012. Assessing the Implications of </w:t>
      </w:r>
      <w:proofErr w:type="gramStart"/>
      <w:r>
        <w:rPr>
          <w:rFonts w:ascii="Garamond" w:eastAsia="Garamond" w:hAnsi="Garamond" w:cs="Garamond"/>
        </w:rPr>
        <w:t>the  Contemporary</w:t>
      </w:r>
      <w:proofErr w:type="gramEnd"/>
      <w:r>
        <w:rPr>
          <w:rFonts w:ascii="Garamond" w:eastAsia="Garamond" w:hAnsi="Garamond" w:cs="Garamond"/>
        </w:rPr>
        <w:t xml:space="preserve"> Foreclosure Crisis on U.S. Crime Rates:  A County-Level Analysis. </w:t>
      </w:r>
      <w:r>
        <w:rPr>
          <w:rFonts w:ascii="Garamond" w:eastAsia="Garamond" w:hAnsi="Garamond" w:cs="Garamond"/>
          <w:i/>
        </w:rPr>
        <w:t>Social Science Research</w:t>
      </w:r>
      <w:r>
        <w:rPr>
          <w:rFonts w:ascii="Garamond" w:eastAsia="Garamond" w:hAnsi="Garamond" w:cs="Garamond"/>
        </w:rPr>
        <w:t xml:space="preserve"> 41: 1598-1614. DOI: </w:t>
      </w:r>
      <w:hyperlink r:id="rId35">
        <w:r>
          <w:rPr>
            <w:rFonts w:ascii="Garamond" w:eastAsia="Garamond" w:hAnsi="Garamond" w:cs="Garamond"/>
            <w:color w:val="0000FF"/>
            <w:u w:val="single"/>
          </w:rPr>
          <w:t>https://doi.org/10.1016/j.ssresearch.2012.05.013</w:t>
        </w:r>
      </w:hyperlink>
      <w:r>
        <w:rPr>
          <w:rFonts w:ascii="Garamond" w:eastAsia="Garamond" w:hAnsi="Garamond" w:cs="Garamond"/>
        </w:rPr>
        <w:t xml:space="preserve"> </w:t>
      </w:r>
    </w:p>
    <w:p w14:paraId="00000086" w14:textId="77777777" w:rsidR="002445C1" w:rsidRDefault="002445C1">
      <w:pPr>
        <w:rPr>
          <w:rFonts w:ascii="Garamond" w:eastAsia="Garamond" w:hAnsi="Garamond" w:cs="Garamond"/>
        </w:rPr>
      </w:pPr>
    </w:p>
    <w:p w14:paraId="00000087" w14:textId="77777777" w:rsidR="002445C1" w:rsidRDefault="00000000">
      <w:pPr>
        <w:rPr>
          <w:rFonts w:ascii="Garamond" w:eastAsia="Garamond" w:hAnsi="Garamond" w:cs="Garamond"/>
        </w:rPr>
      </w:pPr>
      <w:r>
        <w:rPr>
          <w:rFonts w:ascii="Garamond" w:eastAsia="Garamond" w:hAnsi="Garamond" w:cs="Garamond"/>
        </w:rPr>
        <w:t xml:space="preserve">Baumer, Eric P., Kevin T. Wolff*, and Ashley N. Arnio*. 2012. A Multi-City Analysis of Foreclosure and Crime Across Neighborhoods.  </w:t>
      </w:r>
      <w:r>
        <w:rPr>
          <w:rFonts w:ascii="Garamond" w:eastAsia="Garamond" w:hAnsi="Garamond" w:cs="Garamond"/>
          <w:i/>
        </w:rPr>
        <w:t xml:space="preserve">Social Science Quarterly </w:t>
      </w:r>
      <w:r>
        <w:rPr>
          <w:rFonts w:ascii="Garamond" w:eastAsia="Garamond" w:hAnsi="Garamond" w:cs="Garamond"/>
        </w:rPr>
        <w:t>93: 577-601.</w:t>
      </w:r>
    </w:p>
    <w:p w14:paraId="00000088" w14:textId="77777777" w:rsidR="002445C1" w:rsidRDefault="00000000">
      <w:pPr>
        <w:rPr>
          <w:rFonts w:ascii="Garamond" w:eastAsia="Garamond" w:hAnsi="Garamond" w:cs="Garamond"/>
        </w:rPr>
      </w:pPr>
      <w:r>
        <w:rPr>
          <w:rFonts w:ascii="Garamond" w:eastAsia="Garamond" w:hAnsi="Garamond" w:cs="Garamond"/>
        </w:rPr>
        <w:t xml:space="preserve">DOI: </w:t>
      </w:r>
      <w:hyperlink r:id="rId36">
        <w:r>
          <w:rPr>
            <w:rFonts w:ascii="Garamond" w:eastAsia="Garamond" w:hAnsi="Garamond" w:cs="Garamond"/>
            <w:color w:val="0000FF"/>
            <w:u w:val="single"/>
          </w:rPr>
          <w:t>https://doi.org/10.1111/j.1540-6237.2012.00888.x</w:t>
        </w:r>
      </w:hyperlink>
      <w:r>
        <w:rPr>
          <w:rFonts w:ascii="Garamond" w:eastAsia="Garamond" w:hAnsi="Garamond" w:cs="Garamond"/>
        </w:rPr>
        <w:t xml:space="preserve"> </w:t>
      </w:r>
    </w:p>
    <w:p w14:paraId="00000089" w14:textId="77777777" w:rsidR="002445C1" w:rsidRDefault="002445C1">
      <w:pPr>
        <w:rPr>
          <w:rFonts w:ascii="Garamond" w:eastAsia="Garamond" w:hAnsi="Garamond" w:cs="Garamond"/>
        </w:rPr>
      </w:pPr>
    </w:p>
    <w:p w14:paraId="0000008A" w14:textId="77777777" w:rsidR="002445C1" w:rsidRDefault="00000000">
      <w:pPr>
        <w:rPr>
          <w:rFonts w:ascii="Garamond" w:eastAsia="Garamond" w:hAnsi="Garamond" w:cs="Garamond"/>
        </w:rPr>
      </w:pPr>
      <w:r>
        <w:rPr>
          <w:rFonts w:ascii="Garamond" w:eastAsia="Garamond" w:hAnsi="Garamond" w:cs="Garamond"/>
        </w:rPr>
        <w:t xml:space="preserve">Arnio, Ashley N.* and Baumer, Eric P. 2012. Demography, Foreclosure, and Crime: Assessing Spatial Heterogeneity in Contemporary Models of Neighborhood Crime Rates.  </w:t>
      </w:r>
      <w:r>
        <w:rPr>
          <w:rFonts w:ascii="Garamond" w:eastAsia="Garamond" w:hAnsi="Garamond" w:cs="Garamond"/>
          <w:i/>
        </w:rPr>
        <w:t>Demographic Research</w:t>
      </w:r>
      <w:r>
        <w:rPr>
          <w:rFonts w:ascii="Garamond" w:eastAsia="Garamond" w:hAnsi="Garamond" w:cs="Garamond"/>
        </w:rPr>
        <w:t xml:space="preserve"> 26: 449-488. DOI: </w:t>
      </w:r>
      <w:hyperlink r:id="rId37">
        <w:r>
          <w:rPr>
            <w:rFonts w:ascii="Garamond" w:eastAsia="Garamond" w:hAnsi="Garamond" w:cs="Garamond"/>
            <w:color w:val="0000FF"/>
            <w:u w:val="single"/>
          </w:rPr>
          <w:t>https://doi.org/10.4054/DemRes.2012.26.18</w:t>
        </w:r>
      </w:hyperlink>
      <w:r>
        <w:rPr>
          <w:rFonts w:ascii="Garamond" w:eastAsia="Garamond" w:hAnsi="Garamond" w:cs="Garamond"/>
        </w:rPr>
        <w:t xml:space="preserve"> </w:t>
      </w:r>
    </w:p>
    <w:p w14:paraId="0000008B" w14:textId="77777777" w:rsidR="002445C1" w:rsidRDefault="002445C1">
      <w:pPr>
        <w:rPr>
          <w:rFonts w:ascii="Garamond" w:eastAsia="Garamond" w:hAnsi="Garamond" w:cs="Garamond"/>
        </w:rPr>
      </w:pPr>
    </w:p>
    <w:p w14:paraId="0000008C" w14:textId="77777777" w:rsidR="002445C1" w:rsidRDefault="00000000">
      <w:pPr>
        <w:rPr>
          <w:rFonts w:ascii="Garamond" w:eastAsia="Garamond" w:hAnsi="Garamond" w:cs="Garamond"/>
          <w:b/>
        </w:rPr>
      </w:pPr>
      <w:r>
        <w:rPr>
          <w:rFonts w:ascii="Garamond" w:eastAsia="Garamond" w:hAnsi="Garamond" w:cs="Garamond"/>
        </w:rPr>
        <w:t xml:space="preserve">Baumer, Eric P. 2011. Uncertainty about Reduced Severity, Concerns about Increased Certainty, and Alternative Paths to Lower Rates of Crime and Imprisonment.  </w:t>
      </w:r>
      <w:r>
        <w:rPr>
          <w:rFonts w:ascii="Garamond" w:eastAsia="Garamond" w:hAnsi="Garamond" w:cs="Garamond"/>
          <w:i/>
        </w:rPr>
        <w:t>Criminology &amp; Public Policy</w:t>
      </w:r>
      <w:r>
        <w:rPr>
          <w:rFonts w:ascii="Garamond" w:eastAsia="Garamond" w:hAnsi="Garamond" w:cs="Garamond"/>
        </w:rPr>
        <w:t xml:space="preserve"> 10: 169-178. DOI: </w:t>
      </w:r>
      <w:hyperlink r:id="rId38">
        <w:r>
          <w:rPr>
            <w:rFonts w:ascii="Garamond" w:eastAsia="Garamond" w:hAnsi="Garamond" w:cs="Garamond"/>
            <w:color w:val="0000FF"/>
            <w:u w:val="single"/>
          </w:rPr>
          <w:t>https://doi.org/10.1111/j.1745-9133.2010.00697.x</w:t>
        </w:r>
      </w:hyperlink>
      <w:r>
        <w:rPr>
          <w:rFonts w:ascii="Garamond" w:eastAsia="Garamond" w:hAnsi="Garamond" w:cs="Garamond"/>
        </w:rPr>
        <w:t xml:space="preserve"> </w:t>
      </w:r>
    </w:p>
    <w:p w14:paraId="0000008D" w14:textId="77777777" w:rsidR="002445C1" w:rsidRDefault="002445C1">
      <w:pPr>
        <w:rPr>
          <w:rFonts w:ascii="Garamond" w:eastAsia="Garamond" w:hAnsi="Garamond" w:cs="Garamond"/>
          <w:b/>
        </w:rPr>
      </w:pPr>
    </w:p>
    <w:p w14:paraId="0000008E" w14:textId="77777777" w:rsidR="002445C1" w:rsidRDefault="00000000">
      <w:pPr>
        <w:rPr>
          <w:rFonts w:ascii="Garamond" w:eastAsia="Garamond" w:hAnsi="Garamond" w:cs="Garamond"/>
        </w:rPr>
      </w:pPr>
      <w:proofErr w:type="spellStart"/>
      <w:r>
        <w:rPr>
          <w:rFonts w:ascii="Garamond" w:eastAsia="Garamond" w:hAnsi="Garamond" w:cs="Garamond"/>
        </w:rPr>
        <w:t>LaFree</w:t>
      </w:r>
      <w:proofErr w:type="spellEnd"/>
      <w:r>
        <w:rPr>
          <w:rFonts w:ascii="Garamond" w:eastAsia="Garamond" w:hAnsi="Garamond" w:cs="Garamond"/>
        </w:rPr>
        <w:t xml:space="preserve">, Gary, Eric P. Baumer, and Bob O’Brien. 2010. Social Context and the Racial Gap in Violence: A City-Level Analysis of Changes in Black-White Homicide Arrest Ratios, 1960-2000.  </w:t>
      </w:r>
      <w:r>
        <w:rPr>
          <w:rFonts w:ascii="Garamond" w:eastAsia="Garamond" w:hAnsi="Garamond" w:cs="Garamond"/>
          <w:i/>
        </w:rPr>
        <w:t xml:space="preserve">American Sociological Review </w:t>
      </w:r>
      <w:r>
        <w:rPr>
          <w:rFonts w:ascii="Garamond" w:eastAsia="Garamond" w:hAnsi="Garamond" w:cs="Garamond"/>
        </w:rPr>
        <w:t xml:space="preserve">75: 75-100. DOI: </w:t>
      </w:r>
      <w:hyperlink r:id="rId39">
        <w:r>
          <w:rPr>
            <w:rFonts w:ascii="Garamond" w:eastAsia="Garamond" w:hAnsi="Garamond" w:cs="Garamond"/>
            <w:color w:val="0000FF"/>
            <w:u w:val="single"/>
          </w:rPr>
          <w:t>https://doi.org/10.1177/0003122416635667</w:t>
        </w:r>
      </w:hyperlink>
      <w:r>
        <w:rPr>
          <w:rFonts w:ascii="Garamond" w:eastAsia="Garamond" w:hAnsi="Garamond" w:cs="Garamond"/>
        </w:rPr>
        <w:t xml:space="preserve"> </w:t>
      </w:r>
    </w:p>
    <w:p w14:paraId="0000008F" w14:textId="77777777" w:rsidR="002445C1" w:rsidRDefault="002445C1">
      <w:pPr>
        <w:rPr>
          <w:rFonts w:ascii="Garamond" w:eastAsia="Garamond" w:hAnsi="Garamond" w:cs="Garamond"/>
        </w:rPr>
      </w:pPr>
    </w:p>
    <w:p w14:paraId="00000090" w14:textId="77777777" w:rsidR="002445C1" w:rsidRDefault="00000000">
      <w:pPr>
        <w:rPr>
          <w:rFonts w:ascii="Garamond" w:eastAsia="Garamond" w:hAnsi="Garamond" w:cs="Garamond"/>
        </w:rPr>
      </w:pPr>
      <w:r>
        <w:rPr>
          <w:rFonts w:ascii="Garamond" w:eastAsia="Garamond" w:hAnsi="Garamond" w:cs="Garamond"/>
        </w:rPr>
        <w:t xml:space="preserve">Baumer, Eric P. and Janet Lauritsen. 2010. Reporting Crime to the Police, 1973-2005: A </w:t>
      </w:r>
    </w:p>
    <w:p w14:paraId="00000091" w14:textId="77777777" w:rsidR="002445C1" w:rsidRDefault="00000000">
      <w:pPr>
        <w:rPr>
          <w:rFonts w:ascii="Garamond" w:eastAsia="Garamond" w:hAnsi="Garamond" w:cs="Garamond"/>
        </w:rPr>
      </w:pPr>
      <w:r>
        <w:rPr>
          <w:rFonts w:ascii="Garamond" w:eastAsia="Garamond" w:hAnsi="Garamond" w:cs="Garamond"/>
        </w:rPr>
        <w:t xml:space="preserve">Multivariate Analysis of Long-Term Trends in the NCS and NCVS. </w:t>
      </w:r>
      <w:r>
        <w:rPr>
          <w:rFonts w:ascii="Garamond" w:eastAsia="Garamond" w:hAnsi="Garamond" w:cs="Garamond"/>
          <w:i/>
        </w:rPr>
        <w:t>Criminology</w:t>
      </w:r>
      <w:r>
        <w:rPr>
          <w:rFonts w:ascii="Garamond" w:eastAsia="Garamond" w:hAnsi="Garamond" w:cs="Garamond"/>
        </w:rPr>
        <w:t xml:space="preserve"> 48: 131-185. DOI: </w:t>
      </w:r>
      <w:hyperlink r:id="rId40">
        <w:r>
          <w:rPr>
            <w:rFonts w:ascii="Garamond" w:eastAsia="Garamond" w:hAnsi="Garamond" w:cs="Garamond"/>
            <w:color w:val="0000FF"/>
            <w:u w:val="single"/>
          </w:rPr>
          <w:t>https://doi.org/10.1111/j.1745-9125.2010.00182.x</w:t>
        </w:r>
      </w:hyperlink>
      <w:r>
        <w:rPr>
          <w:rFonts w:ascii="Garamond" w:eastAsia="Garamond" w:hAnsi="Garamond" w:cs="Garamond"/>
        </w:rPr>
        <w:t xml:space="preserve"> </w:t>
      </w:r>
    </w:p>
    <w:p w14:paraId="00000092" w14:textId="77777777" w:rsidR="002445C1" w:rsidRDefault="002445C1">
      <w:pPr>
        <w:rPr>
          <w:rFonts w:ascii="Garamond" w:eastAsia="Garamond" w:hAnsi="Garamond" w:cs="Garamond"/>
        </w:rPr>
      </w:pPr>
    </w:p>
    <w:p w14:paraId="00000093" w14:textId="77777777" w:rsidR="002445C1" w:rsidRDefault="002445C1">
      <w:pPr>
        <w:rPr>
          <w:rFonts w:ascii="Garamond" w:eastAsia="Garamond" w:hAnsi="Garamond" w:cs="Garamond"/>
          <w:b/>
        </w:rPr>
      </w:pPr>
    </w:p>
    <w:p w14:paraId="00000094" w14:textId="77777777" w:rsidR="002445C1" w:rsidRDefault="00000000">
      <w:pPr>
        <w:rPr>
          <w:rFonts w:ascii="Garamond" w:eastAsia="Garamond" w:hAnsi="Garamond" w:cs="Garamond"/>
          <w:b/>
        </w:rPr>
      </w:pPr>
      <w:proofErr w:type="gramStart"/>
      <w:r>
        <w:rPr>
          <w:rFonts w:ascii="Garamond" w:eastAsia="Garamond" w:hAnsi="Garamond" w:cs="Garamond"/>
          <w:b/>
        </w:rPr>
        <w:lastRenderedPageBreak/>
        <w:t>Refereed</w:t>
      </w:r>
      <w:proofErr w:type="gramEnd"/>
      <w:r>
        <w:rPr>
          <w:rFonts w:ascii="Garamond" w:eastAsia="Garamond" w:hAnsi="Garamond" w:cs="Garamond"/>
          <w:b/>
        </w:rPr>
        <w:t xml:space="preserve"> Journal Articles (Cont.)</w:t>
      </w:r>
    </w:p>
    <w:p w14:paraId="00000095" w14:textId="77777777" w:rsidR="002445C1" w:rsidRDefault="002445C1">
      <w:pPr>
        <w:rPr>
          <w:rFonts w:ascii="Garamond" w:eastAsia="Garamond" w:hAnsi="Garamond" w:cs="Garamond"/>
        </w:rPr>
      </w:pPr>
    </w:p>
    <w:p w14:paraId="00000096" w14:textId="77777777" w:rsidR="002445C1" w:rsidRDefault="00000000">
      <w:pPr>
        <w:rPr>
          <w:rFonts w:ascii="Garamond" w:eastAsia="Garamond" w:hAnsi="Garamond" w:cs="Garamond"/>
        </w:rPr>
      </w:pPr>
      <w:r>
        <w:rPr>
          <w:rFonts w:ascii="Garamond" w:eastAsia="Garamond" w:hAnsi="Garamond" w:cs="Garamond"/>
        </w:rPr>
        <w:t xml:space="preserve">Stewart, Eric A., Eric P. Baumer, Rod Brunson, and Ronald Simons. 2009. Neighborhood Racial Context and Perceptions of Racial Discrimination among Black Youth.  </w:t>
      </w:r>
      <w:r>
        <w:rPr>
          <w:rFonts w:ascii="Garamond" w:eastAsia="Garamond" w:hAnsi="Garamond" w:cs="Garamond"/>
          <w:i/>
        </w:rPr>
        <w:t>Criminology</w:t>
      </w:r>
      <w:r>
        <w:rPr>
          <w:rFonts w:ascii="Garamond" w:eastAsia="Garamond" w:hAnsi="Garamond" w:cs="Garamond"/>
        </w:rPr>
        <w:t xml:space="preserve"> 47: 847-887. DOI: </w:t>
      </w:r>
      <w:hyperlink r:id="rId41">
        <w:r>
          <w:rPr>
            <w:rFonts w:ascii="Garamond" w:eastAsia="Garamond" w:hAnsi="Garamond" w:cs="Garamond"/>
            <w:color w:val="0000FF"/>
            <w:u w:val="single"/>
          </w:rPr>
          <w:t>https://doi.org/10.1111/j.1745-9125.2009.00159.x</w:t>
        </w:r>
      </w:hyperlink>
      <w:r>
        <w:rPr>
          <w:rFonts w:ascii="Garamond" w:eastAsia="Garamond" w:hAnsi="Garamond" w:cs="Garamond"/>
        </w:rPr>
        <w:t xml:space="preserve"> </w:t>
      </w:r>
    </w:p>
    <w:p w14:paraId="00000097" w14:textId="77777777" w:rsidR="002445C1" w:rsidRDefault="002445C1">
      <w:pPr>
        <w:rPr>
          <w:rFonts w:ascii="Garamond" w:eastAsia="Garamond" w:hAnsi="Garamond" w:cs="Garamond"/>
        </w:rPr>
      </w:pPr>
    </w:p>
    <w:p w14:paraId="00000098" w14:textId="77777777" w:rsidR="002445C1" w:rsidRDefault="00000000">
      <w:pPr>
        <w:rPr>
          <w:rFonts w:ascii="Garamond" w:eastAsia="Garamond" w:hAnsi="Garamond" w:cs="Garamond"/>
        </w:rPr>
      </w:pPr>
      <w:r>
        <w:rPr>
          <w:rFonts w:ascii="Garamond" w:eastAsia="Garamond" w:hAnsi="Garamond" w:cs="Garamond"/>
        </w:rPr>
        <w:t xml:space="preserve">Baumer, Eric P., Ian O’Donnell, and Nicola Hughes. 2009. The Porous Prison: A Note on the Rehabilitative Potential of Visits Home. </w:t>
      </w:r>
      <w:r>
        <w:rPr>
          <w:rFonts w:ascii="Garamond" w:eastAsia="Garamond" w:hAnsi="Garamond" w:cs="Garamond"/>
          <w:i/>
        </w:rPr>
        <w:t>The Prison Journal</w:t>
      </w:r>
      <w:r>
        <w:rPr>
          <w:rFonts w:ascii="Garamond" w:eastAsia="Garamond" w:hAnsi="Garamond" w:cs="Garamond"/>
        </w:rPr>
        <w:t xml:space="preserve"> 89:119-126. </w:t>
      </w:r>
    </w:p>
    <w:p w14:paraId="00000099" w14:textId="77777777" w:rsidR="002445C1" w:rsidRDefault="00000000">
      <w:pPr>
        <w:rPr>
          <w:rFonts w:ascii="Garamond" w:eastAsia="Garamond" w:hAnsi="Garamond" w:cs="Garamond"/>
        </w:rPr>
      </w:pPr>
      <w:r>
        <w:rPr>
          <w:rFonts w:ascii="Garamond" w:eastAsia="Garamond" w:hAnsi="Garamond" w:cs="Garamond"/>
        </w:rPr>
        <w:t xml:space="preserve">DOI: </w:t>
      </w:r>
      <w:hyperlink r:id="rId42">
        <w:r>
          <w:rPr>
            <w:rFonts w:ascii="Garamond" w:eastAsia="Garamond" w:hAnsi="Garamond" w:cs="Garamond"/>
            <w:color w:val="0000FF"/>
            <w:u w:val="single"/>
          </w:rPr>
          <w:t>https://doi.org/10.1177/0032885508330430</w:t>
        </w:r>
      </w:hyperlink>
      <w:r>
        <w:rPr>
          <w:rFonts w:ascii="Garamond" w:eastAsia="Garamond" w:hAnsi="Garamond" w:cs="Garamond"/>
        </w:rPr>
        <w:t xml:space="preserve"> </w:t>
      </w:r>
    </w:p>
    <w:p w14:paraId="0000009A" w14:textId="77777777" w:rsidR="002445C1" w:rsidRDefault="002445C1">
      <w:pPr>
        <w:rPr>
          <w:rFonts w:ascii="Garamond" w:eastAsia="Garamond" w:hAnsi="Garamond" w:cs="Garamond"/>
        </w:rPr>
      </w:pPr>
    </w:p>
    <w:p w14:paraId="0000009B" w14:textId="77777777" w:rsidR="002445C1" w:rsidRDefault="00000000">
      <w:pPr>
        <w:rPr>
          <w:rFonts w:ascii="Garamond" w:eastAsia="Garamond" w:hAnsi="Garamond" w:cs="Garamond"/>
        </w:rPr>
      </w:pPr>
      <w:r>
        <w:rPr>
          <w:rFonts w:ascii="Garamond" w:eastAsia="Garamond" w:hAnsi="Garamond" w:cs="Garamond"/>
        </w:rPr>
        <w:t xml:space="preserve">Stults, Brian J. and Eric P. Baumer. 2008. Assessing the Relevance of Anomie Theory for Explaining Spatial Variation in Lethal Criminal Violence: An Aggregate-Level Analysis of Homicide within the United States.  </w:t>
      </w:r>
      <w:r>
        <w:rPr>
          <w:rFonts w:ascii="Garamond" w:eastAsia="Garamond" w:hAnsi="Garamond" w:cs="Garamond"/>
          <w:i/>
        </w:rPr>
        <w:t xml:space="preserve">International Journal of Conflict and Violence </w:t>
      </w:r>
      <w:r>
        <w:rPr>
          <w:rFonts w:ascii="Garamond" w:eastAsia="Garamond" w:hAnsi="Garamond" w:cs="Garamond"/>
        </w:rPr>
        <w:t xml:space="preserve">2:215-247. </w:t>
      </w:r>
    </w:p>
    <w:p w14:paraId="0000009C" w14:textId="77777777" w:rsidR="002445C1" w:rsidRDefault="00000000">
      <w:pPr>
        <w:rPr>
          <w:rFonts w:ascii="Garamond" w:eastAsia="Garamond" w:hAnsi="Garamond" w:cs="Garamond"/>
        </w:rPr>
      </w:pPr>
      <w:r>
        <w:rPr>
          <w:rFonts w:ascii="Garamond" w:eastAsia="Garamond" w:hAnsi="Garamond" w:cs="Garamond"/>
        </w:rPr>
        <w:t xml:space="preserve">DOI: </w:t>
      </w:r>
      <w:hyperlink r:id="rId43">
        <w:r>
          <w:rPr>
            <w:rFonts w:ascii="Garamond" w:eastAsia="Garamond" w:hAnsi="Garamond" w:cs="Garamond"/>
            <w:color w:val="0000FF"/>
            <w:u w:val="single"/>
          </w:rPr>
          <w:t>https://doi.org/10.4119/ijcv-2766</w:t>
        </w:r>
      </w:hyperlink>
      <w:r>
        <w:rPr>
          <w:rFonts w:ascii="Garamond" w:eastAsia="Garamond" w:hAnsi="Garamond" w:cs="Garamond"/>
        </w:rPr>
        <w:t xml:space="preserve"> </w:t>
      </w:r>
    </w:p>
    <w:p w14:paraId="0000009D" w14:textId="77777777" w:rsidR="002445C1" w:rsidRDefault="002445C1">
      <w:pPr>
        <w:rPr>
          <w:rFonts w:ascii="Garamond" w:eastAsia="Garamond" w:hAnsi="Garamond" w:cs="Garamond"/>
        </w:rPr>
      </w:pPr>
    </w:p>
    <w:p w14:paraId="0000009E" w14:textId="77777777" w:rsidR="002445C1" w:rsidRDefault="00000000">
      <w:pPr>
        <w:rPr>
          <w:rFonts w:ascii="Garamond" w:eastAsia="Garamond" w:hAnsi="Garamond" w:cs="Garamond"/>
        </w:rPr>
      </w:pPr>
      <w:r>
        <w:rPr>
          <w:rFonts w:ascii="Garamond" w:eastAsia="Garamond" w:hAnsi="Garamond" w:cs="Garamond"/>
        </w:rPr>
        <w:t xml:space="preserve">Baumer, Eric P. 2008. Evaluating the Balance Sheet of Asset Forfeiture Laws: Toward Evidence-Based Policy Assessments.  </w:t>
      </w:r>
      <w:r>
        <w:rPr>
          <w:rFonts w:ascii="Garamond" w:eastAsia="Garamond" w:hAnsi="Garamond" w:cs="Garamond"/>
          <w:i/>
        </w:rPr>
        <w:t>Criminology &amp; Public Policy</w:t>
      </w:r>
      <w:r>
        <w:rPr>
          <w:rFonts w:ascii="Garamond" w:eastAsia="Garamond" w:hAnsi="Garamond" w:cs="Garamond"/>
        </w:rPr>
        <w:t xml:space="preserve"> 7:245-256.</w:t>
      </w:r>
    </w:p>
    <w:p w14:paraId="0000009F" w14:textId="77777777" w:rsidR="002445C1" w:rsidRDefault="00000000">
      <w:pPr>
        <w:rPr>
          <w:rFonts w:ascii="Garamond" w:eastAsia="Garamond" w:hAnsi="Garamond" w:cs="Garamond"/>
        </w:rPr>
      </w:pPr>
      <w:r>
        <w:rPr>
          <w:rFonts w:ascii="Garamond" w:eastAsia="Garamond" w:hAnsi="Garamond" w:cs="Garamond"/>
        </w:rPr>
        <w:t xml:space="preserve">DOI: </w:t>
      </w:r>
      <w:hyperlink r:id="rId44">
        <w:r>
          <w:rPr>
            <w:rFonts w:ascii="Garamond" w:eastAsia="Garamond" w:hAnsi="Garamond" w:cs="Garamond"/>
            <w:color w:val="0000FF"/>
            <w:u w:val="single"/>
          </w:rPr>
          <w:t>http://dx.doi.org/10.1111/j.1745-9133.2008.00505.x</w:t>
        </w:r>
      </w:hyperlink>
      <w:r>
        <w:rPr>
          <w:rFonts w:ascii="Garamond" w:eastAsia="Garamond" w:hAnsi="Garamond" w:cs="Garamond"/>
        </w:rPr>
        <w:t xml:space="preserve"> </w:t>
      </w:r>
    </w:p>
    <w:p w14:paraId="000000A0" w14:textId="77777777" w:rsidR="002445C1" w:rsidRDefault="002445C1">
      <w:pPr>
        <w:rPr>
          <w:rFonts w:ascii="Garamond" w:eastAsia="Garamond" w:hAnsi="Garamond" w:cs="Garamond"/>
        </w:rPr>
      </w:pPr>
    </w:p>
    <w:p w14:paraId="000000A1" w14:textId="77777777" w:rsidR="002445C1" w:rsidRDefault="00000000">
      <w:pPr>
        <w:rPr>
          <w:rFonts w:ascii="Garamond" w:eastAsia="Garamond" w:hAnsi="Garamond" w:cs="Garamond"/>
        </w:rPr>
      </w:pPr>
      <w:r>
        <w:rPr>
          <w:rFonts w:ascii="Garamond" w:eastAsia="Garamond" w:hAnsi="Garamond" w:cs="Garamond"/>
        </w:rPr>
        <w:t xml:space="preserve">O’Donnell, Ian, Eric P. Baumer, and Nicola Hughes. 2008. Recidivism in the Republic of Ireland.  </w:t>
      </w:r>
      <w:r>
        <w:rPr>
          <w:rFonts w:ascii="Garamond" w:eastAsia="Garamond" w:hAnsi="Garamond" w:cs="Garamond"/>
          <w:i/>
        </w:rPr>
        <w:t>Criminology &amp; Criminal Justice</w:t>
      </w:r>
      <w:r>
        <w:rPr>
          <w:rFonts w:ascii="Garamond" w:eastAsia="Garamond" w:hAnsi="Garamond" w:cs="Garamond"/>
        </w:rPr>
        <w:t xml:space="preserve"> 8:123-146. DOI: </w:t>
      </w:r>
      <w:hyperlink r:id="rId45">
        <w:r>
          <w:rPr>
            <w:rFonts w:ascii="Garamond" w:eastAsia="Garamond" w:hAnsi="Garamond" w:cs="Garamond"/>
            <w:color w:val="0000FF"/>
            <w:u w:val="single"/>
          </w:rPr>
          <w:t>https://doi.org/10.1177/1748895808088991</w:t>
        </w:r>
      </w:hyperlink>
      <w:r>
        <w:rPr>
          <w:rFonts w:ascii="Garamond" w:eastAsia="Garamond" w:hAnsi="Garamond" w:cs="Garamond"/>
        </w:rPr>
        <w:t xml:space="preserve"> </w:t>
      </w:r>
    </w:p>
    <w:p w14:paraId="000000A2" w14:textId="77777777" w:rsidR="002445C1" w:rsidRDefault="002445C1">
      <w:pPr>
        <w:rPr>
          <w:rFonts w:ascii="Garamond" w:eastAsia="Garamond" w:hAnsi="Garamond" w:cs="Garamond"/>
        </w:rPr>
      </w:pPr>
    </w:p>
    <w:p w14:paraId="000000A3" w14:textId="77777777" w:rsidR="002445C1" w:rsidRDefault="00000000">
      <w:pPr>
        <w:rPr>
          <w:rFonts w:ascii="Garamond" w:eastAsia="Garamond" w:hAnsi="Garamond" w:cs="Garamond"/>
        </w:rPr>
      </w:pPr>
      <w:r>
        <w:rPr>
          <w:rFonts w:ascii="Garamond" w:eastAsia="Garamond" w:hAnsi="Garamond" w:cs="Garamond"/>
        </w:rPr>
        <w:t xml:space="preserve">Stults, Brian J., and Eric P. Baumer. 2007. Racial Context and Police Force Size: Modeling Intervening Processes. </w:t>
      </w:r>
      <w:r>
        <w:rPr>
          <w:rFonts w:ascii="Garamond" w:eastAsia="Garamond" w:hAnsi="Garamond" w:cs="Garamond"/>
          <w:i/>
        </w:rPr>
        <w:t>American Journal of Sociology</w:t>
      </w:r>
      <w:r>
        <w:rPr>
          <w:rFonts w:ascii="Garamond" w:eastAsia="Garamond" w:hAnsi="Garamond" w:cs="Garamond"/>
        </w:rPr>
        <w:t xml:space="preserve"> 113:507-546.</w:t>
      </w:r>
    </w:p>
    <w:p w14:paraId="000000A4" w14:textId="77777777" w:rsidR="002445C1" w:rsidRDefault="00000000">
      <w:pPr>
        <w:rPr>
          <w:rFonts w:ascii="Garamond" w:eastAsia="Garamond" w:hAnsi="Garamond" w:cs="Garamond"/>
        </w:rPr>
      </w:pPr>
      <w:r>
        <w:rPr>
          <w:rFonts w:ascii="Garamond" w:eastAsia="Garamond" w:hAnsi="Garamond" w:cs="Garamond"/>
        </w:rPr>
        <w:t xml:space="preserve">DOI: </w:t>
      </w:r>
      <w:hyperlink r:id="rId46">
        <w:r>
          <w:rPr>
            <w:rFonts w:ascii="Garamond" w:eastAsia="Garamond" w:hAnsi="Garamond" w:cs="Garamond"/>
            <w:color w:val="0000FF"/>
            <w:u w:val="single"/>
          </w:rPr>
          <w:t>https://doi.org/10.1086/518906</w:t>
        </w:r>
      </w:hyperlink>
      <w:r>
        <w:rPr>
          <w:rFonts w:ascii="Garamond" w:eastAsia="Garamond" w:hAnsi="Garamond" w:cs="Garamond"/>
        </w:rPr>
        <w:t xml:space="preserve"> </w:t>
      </w:r>
    </w:p>
    <w:p w14:paraId="000000A5" w14:textId="77777777" w:rsidR="002445C1" w:rsidRDefault="002445C1">
      <w:pPr>
        <w:rPr>
          <w:rFonts w:ascii="Garamond" w:eastAsia="Garamond" w:hAnsi="Garamond" w:cs="Garamond"/>
        </w:rPr>
      </w:pPr>
    </w:p>
    <w:p w14:paraId="000000A6" w14:textId="77777777" w:rsidR="002445C1" w:rsidRDefault="00000000">
      <w:pPr>
        <w:rPr>
          <w:rFonts w:ascii="Garamond" w:eastAsia="Garamond" w:hAnsi="Garamond" w:cs="Garamond"/>
        </w:rPr>
      </w:pPr>
      <w:r>
        <w:rPr>
          <w:rFonts w:ascii="Garamond" w:eastAsia="Garamond" w:hAnsi="Garamond" w:cs="Garamond"/>
        </w:rPr>
        <w:t xml:space="preserve">O’Donnell, Ian, Conor </w:t>
      </w:r>
      <w:proofErr w:type="spellStart"/>
      <w:r>
        <w:rPr>
          <w:rFonts w:ascii="Garamond" w:eastAsia="Garamond" w:hAnsi="Garamond" w:cs="Garamond"/>
        </w:rPr>
        <w:t>Teljeur</w:t>
      </w:r>
      <w:proofErr w:type="spellEnd"/>
      <w:r>
        <w:rPr>
          <w:rFonts w:ascii="Garamond" w:eastAsia="Garamond" w:hAnsi="Garamond" w:cs="Garamond"/>
        </w:rPr>
        <w:t xml:space="preserve">, Nicola Hughes, Eric Baumer, and Alan Kelly. 2007. When Prisoners Go Home: Punishment, Social Deprivation, and the Geography of Reintegration.  </w:t>
      </w:r>
      <w:r>
        <w:rPr>
          <w:rFonts w:ascii="Garamond" w:eastAsia="Garamond" w:hAnsi="Garamond" w:cs="Garamond"/>
          <w:i/>
        </w:rPr>
        <w:t>Irish Criminal Law Journal</w:t>
      </w:r>
      <w:r>
        <w:rPr>
          <w:rFonts w:ascii="Garamond" w:eastAsia="Garamond" w:hAnsi="Garamond" w:cs="Garamond"/>
        </w:rPr>
        <w:t xml:space="preserve"> 17:3-9.</w:t>
      </w:r>
    </w:p>
    <w:p w14:paraId="000000A7" w14:textId="77777777" w:rsidR="002445C1" w:rsidRDefault="002445C1">
      <w:pPr>
        <w:rPr>
          <w:rFonts w:ascii="Garamond" w:eastAsia="Garamond" w:hAnsi="Garamond" w:cs="Garamond"/>
        </w:rPr>
      </w:pPr>
    </w:p>
    <w:p w14:paraId="000000A8" w14:textId="77777777" w:rsidR="002445C1" w:rsidRDefault="00000000">
      <w:pPr>
        <w:rPr>
          <w:rFonts w:ascii="Garamond" w:eastAsia="Garamond" w:hAnsi="Garamond" w:cs="Garamond"/>
        </w:rPr>
      </w:pPr>
      <w:r>
        <w:rPr>
          <w:rFonts w:ascii="Garamond" w:eastAsia="Garamond" w:hAnsi="Garamond" w:cs="Garamond"/>
        </w:rPr>
        <w:t xml:space="preserve">Baumer, Eric P., and Regan Gustafson*. 2007. Social Organization and Instrumental Crime: Assessing the Empirical Validity of Classic and Contemporary Anomie Theories.  </w:t>
      </w:r>
      <w:r>
        <w:rPr>
          <w:rFonts w:ascii="Garamond" w:eastAsia="Garamond" w:hAnsi="Garamond" w:cs="Garamond"/>
          <w:i/>
        </w:rPr>
        <w:t>Criminology</w:t>
      </w:r>
      <w:r>
        <w:rPr>
          <w:rFonts w:ascii="Garamond" w:eastAsia="Garamond" w:hAnsi="Garamond" w:cs="Garamond"/>
        </w:rPr>
        <w:t xml:space="preserve"> 45:617-663. DOI: </w:t>
      </w:r>
      <w:hyperlink r:id="rId47">
        <w:r>
          <w:rPr>
            <w:rFonts w:ascii="Garamond" w:eastAsia="Garamond" w:hAnsi="Garamond" w:cs="Garamond"/>
            <w:color w:val="0000FF"/>
            <w:u w:val="single"/>
          </w:rPr>
          <w:t>https://doi.org/10.1111/j.1745-9125.2007.00090.x</w:t>
        </w:r>
      </w:hyperlink>
      <w:r>
        <w:rPr>
          <w:rFonts w:ascii="Garamond" w:eastAsia="Garamond" w:hAnsi="Garamond" w:cs="Garamond"/>
        </w:rPr>
        <w:t xml:space="preserve"> </w:t>
      </w:r>
    </w:p>
    <w:p w14:paraId="000000A9" w14:textId="77777777" w:rsidR="002445C1" w:rsidRDefault="002445C1">
      <w:pPr>
        <w:rPr>
          <w:rFonts w:ascii="Garamond" w:eastAsia="Garamond" w:hAnsi="Garamond" w:cs="Garamond"/>
        </w:rPr>
      </w:pPr>
    </w:p>
    <w:p w14:paraId="000000AA" w14:textId="77777777" w:rsidR="002445C1" w:rsidRDefault="00000000">
      <w:pPr>
        <w:rPr>
          <w:rFonts w:ascii="Garamond" w:eastAsia="Garamond" w:hAnsi="Garamond" w:cs="Garamond"/>
        </w:rPr>
      </w:pPr>
      <w:r>
        <w:rPr>
          <w:rFonts w:ascii="Garamond" w:eastAsia="Garamond" w:hAnsi="Garamond" w:cs="Garamond"/>
        </w:rPr>
        <w:t xml:space="preserve">Baumer, Eric P. 2007. Untangling Research Puzzles in Merton’s Multilevel Anomie Theory.  </w:t>
      </w:r>
      <w:r>
        <w:rPr>
          <w:rFonts w:ascii="Garamond" w:eastAsia="Garamond" w:hAnsi="Garamond" w:cs="Garamond"/>
          <w:i/>
        </w:rPr>
        <w:t>Theoretical Criminology</w:t>
      </w:r>
      <w:r>
        <w:rPr>
          <w:rFonts w:ascii="Garamond" w:eastAsia="Garamond" w:hAnsi="Garamond" w:cs="Garamond"/>
        </w:rPr>
        <w:t xml:space="preserve"> 11:63-93. DOI: </w:t>
      </w:r>
      <w:hyperlink r:id="rId48">
        <w:r>
          <w:rPr>
            <w:rFonts w:ascii="Garamond" w:eastAsia="Garamond" w:hAnsi="Garamond" w:cs="Garamond"/>
            <w:color w:val="0000FF"/>
            <w:u w:val="single"/>
          </w:rPr>
          <w:t>https://doi.org/10.1177/1362480607072736</w:t>
        </w:r>
      </w:hyperlink>
      <w:r>
        <w:rPr>
          <w:rFonts w:ascii="Garamond" w:eastAsia="Garamond" w:hAnsi="Garamond" w:cs="Garamond"/>
        </w:rPr>
        <w:t xml:space="preserve"> </w:t>
      </w:r>
    </w:p>
    <w:p w14:paraId="000000AB" w14:textId="77777777" w:rsidR="002445C1" w:rsidRDefault="002445C1">
      <w:pPr>
        <w:rPr>
          <w:rFonts w:ascii="Garamond" w:eastAsia="Garamond" w:hAnsi="Garamond" w:cs="Garamond"/>
        </w:rPr>
      </w:pPr>
    </w:p>
    <w:p w14:paraId="000000AC" w14:textId="77777777" w:rsidR="002445C1" w:rsidRDefault="00000000">
      <w:pPr>
        <w:rPr>
          <w:rFonts w:ascii="Garamond" w:eastAsia="Garamond" w:hAnsi="Garamond" w:cs="Garamond"/>
        </w:rPr>
      </w:pPr>
      <w:r>
        <w:rPr>
          <w:rFonts w:ascii="Garamond" w:eastAsia="Garamond" w:hAnsi="Garamond" w:cs="Garamond"/>
        </w:rPr>
        <w:t xml:space="preserve">Rosenfeld, Richard, Eric P. Baumer, and Steven F. Messner. 2007. Social Trust, Firearm Prevalence, and Homicide.  </w:t>
      </w:r>
      <w:r>
        <w:rPr>
          <w:rFonts w:ascii="Garamond" w:eastAsia="Garamond" w:hAnsi="Garamond" w:cs="Garamond"/>
          <w:i/>
        </w:rPr>
        <w:t>Annals of Epidemiology</w:t>
      </w:r>
      <w:r>
        <w:rPr>
          <w:rFonts w:ascii="Garamond" w:eastAsia="Garamond" w:hAnsi="Garamond" w:cs="Garamond"/>
        </w:rPr>
        <w:t xml:space="preserve"> 17:119-125. </w:t>
      </w:r>
    </w:p>
    <w:p w14:paraId="000000AD" w14:textId="77777777" w:rsidR="002445C1" w:rsidRDefault="00000000">
      <w:pPr>
        <w:rPr>
          <w:rFonts w:ascii="Garamond" w:eastAsia="Garamond" w:hAnsi="Garamond" w:cs="Garamond"/>
        </w:rPr>
      </w:pPr>
      <w:r>
        <w:rPr>
          <w:rFonts w:ascii="Garamond" w:eastAsia="Garamond" w:hAnsi="Garamond" w:cs="Garamond"/>
        </w:rPr>
        <w:t xml:space="preserve">DOI: </w:t>
      </w:r>
      <w:hyperlink r:id="rId49">
        <w:r>
          <w:rPr>
            <w:rFonts w:ascii="Garamond" w:eastAsia="Garamond" w:hAnsi="Garamond" w:cs="Garamond"/>
            <w:color w:val="0000FF"/>
            <w:u w:val="single"/>
          </w:rPr>
          <w:t>https://doi.org/10.1016/j.annepidem.2006.07.016</w:t>
        </w:r>
      </w:hyperlink>
      <w:r>
        <w:rPr>
          <w:rFonts w:ascii="Garamond" w:eastAsia="Garamond" w:hAnsi="Garamond" w:cs="Garamond"/>
        </w:rPr>
        <w:t xml:space="preserve"> </w:t>
      </w:r>
    </w:p>
    <w:p w14:paraId="000000AE" w14:textId="77777777" w:rsidR="002445C1" w:rsidRDefault="002445C1">
      <w:pPr>
        <w:rPr>
          <w:rFonts w:ascii="Garamond" w:eastAsia="Garamond" w:hAnsi="Garamond" w:cs="Garamond"/>
        </w:rPr>
      </w:pPr>
    </w:p>
    <w:p w14:paraId="000000AF" w14:textId="77777777" w:rsidR="002445C1" w:rsidRDefault="00000000">
      <w:pPr>
        <w:rPr>
          <w:rFonts w:ascii="Garamond" w:eastAsia="Garamond" w:hAnsi="Garamond" w:cs="Garamond"/>
        </w:rPr>
      </w:pPr>
      <w:r>
        <w:rPr>
          <w:rFonts w:ascii="Garamond" w:eastAsia="Garamond" w:hAnsi="Garamond" w:cs="Garamond"/>
        </w:rPr>
        <w:t xml:space="preserve">Messner, Steven F., Eric P. Baumer, and Richard Rosenfeld. 2006. Distrust of Government, the Vigilante Tradition, and Support for Capital Punishment.  </w:t>
      </w:r>
      <w:r>
        <w:rPr>
          <w:rFonts w:ascii="Garamond" w:eastAsia="Garamond" w:hAnsi="Garamond" w:cs="Garamond"/>
          <w:i/>
        </w:rPr>
        <w:t xml:space="preserve">Law &amp; Society Review </w:t>
      </w:r>
      <w:r>
        <w:rPr>
          <w:rFonts w:ascii="Garamond" w:eastAsia="Garamond" w:hAnsi="Garamond" w:cs="Garamond"/>
        </w:rPr>
        <w:t xml:space="preserve">40:559-590. </w:t>
      </w:r>
    </w:p>
    <w:p w14:paraId="000000B0" w14:textId="77777777" w:rsidR="002445C1" w:rsidRDefault="00000000">
      <w:pPr>
        <w:rPr>
          <w:rFonts w:ascii="Garamond" w:eastAsia="Garamond" w:hAnsi="Garamond" w:cs="Garamond"/>
        </w:rPr>
      </w:pPr>
      <w:r>
        <w:rPr>
          <w:rFonts w:ascii="Garamond" w:eastAsia="Garamond" w:hAnsi="Garamond" w:cs="Garamond"/>
        </w:rPr>
        <w:t xml:space="preserve">DOI: </w:t>
      </w:r>
      <w:hyperlink r:id="rId50">
        <w:r>
          <w:rPr>
            <w:rFonts w:ascii="Garamond" w:eastAsia="Garamond" w:hAnsi="Garamond" w:cs="Garamond"/>
            <w:color w:val="0000FF"/>
            <w:u w:val="single"/>
          </w:rPr>
          <w:t>https://doi.org/10.1111/j.1540-5893.2006.00273.x</w:t>
        </w:r>
      </w:hyperlink>
      <w:r>
        <w:rPr>
          <w:rFonts w:ascii="Garamond" w:eastAsia="Garamond" w:hAnsi="Garamond" w:cs="Garamond"/>
        </w:rPr>
        <w:t xml:space="preserve"> </w:t>
      </w:r>
    </w:p>
    <w:p w14:paraId="000000B1" w14:textId="77777777" w:rsidR="002445C1" w:rsidRDefault="002445C1">
      <w:pPr>
        <w:rPr>
          <w:rFonts w:ascii="Garamond" w:eastAsia="Garamond" w:hAnsi="Garamond" w:cs="Garamond"/>
        </w:rPr>
      </w:pPr>
    </w:p>
    <w:p w14:paraId="000000B2" w14:textId="77777777" w:rsidR="002445C1" w:rsidRDefault="00000000">
      <w:pPr>
        <w:rPr>
          <w:rFonts w:ascii="Garamond" w:eastAsia="Garamond" w:hAnsi="Garamond" w:cs="Garamond"/>
        </w:rPr>
      </w:pPr>
      <w:r>
        <w:rPr>
          <w:rFonts w:ascii="Garamond" w:eastAsia="Garamond" w:hAnsi="Garamond" w:cs="Garamond"/>
        </w:rPr>
        <w:t xml:space="preserve">Rosenfeld, Richard, Rob </w:t>
      </w:r>
      <w:proofErr w:type="spellStart"/>
      <w:r>
        <w:rPr>
          <w:rFonts w:ascii="Garamond" w:eastAsia="Garamond" w:hAnsi="Garamond" w:cs="Garamond"/>
        </w:rPr>
        <w:t>Fornango</w:t>
      </w:r>
      <w:proofErr w:type="spellEnd"/>
      <w:r>
        <w:rPr>
          <w:rFonts w:ascii="Garamond" w:eastAsia="Garamond" w:hAnsi="Garamond" w:cs="Garamond"/>
        </w:rPr>
        <w:t xml:space="preserve">*, and Eric P. Baumer.  2005. Did Ceasefire, CompStat, and Exile Reduce Homicide. </w:t>
      </w:r>
      <w:r>
        <w:rPr>
          <w:rFonts w:ascii="Garamond" w:eastAsia="Garamond" w:hAnsi="Garamond" w:cs="Garamond"/>
          <w:i/>
        </w:rPr>
        <w:t>Criminology &amp; Public Policy</w:t>
      </w:r>
      <w:r>
        <w:rPr>
          <w:rFonts w:ascii="Garamond" w:eastAsia="Garamond" w:hAnsi="Garamond" w:cs="Garamond"/>
        </w:rPr>
        <w:t xml:space="preserve"> 4:419-450.</w:t>
      </w:r>
    </w:p>
    <w:p w14:paraId="000000B3" w14:textId="77777777" w:rsidR="002445C1" w:rsidRDefault="00000000">
      <w:pPr>
        <w:rPr>
          <w:rFonts w:ascii="Garamond" w:eastAsia="Garamond" w:hAnsi="Garamond" w:cs="Garamond"/>
        </w:rPr>
      </w:pPr>
      <w:r>
        <w:rPr>
          <w:rFonts w:ascii="Garamond" w:eastAsia="Garamond" w:hAnsi="Garamond" w:cs="Garamond"/>
        </w:rPr>
        <w:t xml:space="preserve">DOI: </w:t>
      </w:r>
      <w:hyperlink r:id="rId51">
        <w:r>
          <w:rPr>
            <w:rFonts w:ascii="Garamond" w:eastAsia="Garamond" w:hAnsi="Garamond" w:cs="Garamond"/>
            <w:color w:val="0000FF"/>
            <w:u w:val="single"/>
          </w:rPr>
          <w:t>https://doi.org/10.1111/j.1745-9133.2005.00310.x</w:t>
        </w:r>
      </w:hyperlink>
      <w:r>
        <w:rPr>
          <w:rFonts w:ascii="Garamond" w:eastAsia="Garamond" w:hAnsi="Garamond" w:cs="Garamond"/>
        </w:rPr>
        <w:t xml:space="preserve"> </w:t>
      </w:r>
    </w:p>
    <w:p w14:paraId="000000B4" w14:textId="77777777" w:rsidR="002445C1" w:rsidRDefault="002445C1">
      <w:pPr>
        <w:rPr>
          <w:rFonts w:ascii="Garamond" w:eastAsia="Garamond" w:hAnsi="Garamond" w:cs="Garamond"/>
        </w:rPr>
      </w:pPr>
    </w:p>
    <w:p w14:paraId="000000B5" w14:textId="77777777" w:rsidR="002445C1" w:rsidRDefault="00000000">
      <w:pPr>
        <w:rPr>
          <w:rFonts w:ascii="Garamond" w:eastAsia="Garamond" w:hAnsi="Garamond" w:cs="Garamond"/>
          <w:b/>
        </w:rPr>
      </w:pPr>
      <w:proofErr w:type="gramStart"/>
      <w:r>
        <w:rPr>
          <w:rFonts w:ascii="Garamond" w:eastAsia="Garamond" w:hAnsi="Garamond" w:cs="Garamond"/>
          <w:b/>
        </w:rPr>
        <w:lastRenderedPageBreak/>
        <w:t>Refereed</w:t>
      </w:r>
      <w:proofErr w:type="gramEnd"/>
      <w:r>
        <w:rPr>
          <w:rFonts w:ascii="Garamond" w:eastAsia="Garamond" w:hAnsi="Garamond" w:cs="Garamond"/>
          <w:b/>
        </w:rPr>
        <w:t xml:space="preserve"> Journal Articles (Cont.)</w:t>
      </w:r>
    </w:p>
    <w:p w14:paraId="000000B6" w14:textId="77777777" w:rsidR="002445C1" w:rsidRDefault="002445C1">
      <w:pPr>
        <w:rPr>
          <w:rFonts w:ascii="Garamond" w:eastAsia="Garamond" w:hAnsi="Garamond" w:cs="Garamond"/>
        </w:rPr>
      </w:pPr>
    </w:p>
    <w:p w14:paraId="000000B7" w14:textId="77777777" w:rsidR="002445C1" w:rsidRDefault="00000000">
      <w:pPr>
        <w:rPr>
          <w:rFonts w:ascii="Garamond" w:eastAsia="Garamond" w:hAnsi="Garamond" w:cs="Garamond"/>
        </w:rPr>
      </w:pPr>
      <w:r>
        <w:rPr>
          <w:rFonts w:ascii="Garamond" w:eastAsia="Garamond" w:hAnsi="Garamond" w:cs="Garamond"/>
        </w:rPr>
        <w:t xml:space="preserve">South, Scott J., Amy Lutz, and Eric P. Baumer. 2005. Mobility Effects During Adolescence. </w:t>
      </w:r>
      <w:r>
        <w:rPr>
          <w:rFonts w:ascii="Garamond" w:eastAsia="Garamond" w:hAnsi="Garamond" w:cs="Garamond"/>
          <w:i/>
        </w:rPr>
        <w:t xml:space="preserve">Sociological Studies of Youth and Children </w:t>
      </w:r>
      <w:r>
        <w:rPr>
          <w:rFonts w:ascii="Garamond" w:eastAsia="Garamond" w:hAnsi="Garamond" w:cs="Garamond"/>
        </w:rPr>
        <w:t>11:23-52.</w:t>
      </w:r>
    </w:p>
    <w:p w14:paraId="000000B8" w14:textId="77777777" w:rsidR="002445C1" w:rsidRDefault="002445C1">
      <w:pPr>
        <w:rPr>
          <w:rFonts w:ascii="Garamond" w:eastAsia="Garamond" w:hAnsi="Garamond" w:cs="Garamond"/>
        </w:rPr>
      </w:pPr>
    </w:p>
    <w:p w14:paraId="000000B9" w14:textId="77777777" w:rsidR="002445C1" w:rsidRDefault="00000000">
      <w:pPr>
        <w:rPr>
          <w:rFonts w:ascii="Garamond" w:eastAsia="Garamond" w:hAnsi="Garamond" w:cs="Garamond"/>
        </w:rPr>
      </w:pPr>
      <w:r>
        <w:rPr>
          <w:rFonts w:ascii="Garamond" w:eastAsia="Garamond" w:hAnsi="Garamond" w:cs="Garamond"/>
        </w:rPr>
        <w:t xml:space="preserve">Messner, Steven F., Eric P. Baumer, and Richard Rosenfeld.  2004. Dimensions of Social Capital and Rates of Criminal Homicide.  </w:t>
      </w:r>
      <w:r>
        <w:rPr>
          <w:rFonts w:ascii="Garamond" w:eastAsia="Garamond" w:hAnsi="Garamond" w:cs="Garamond"/>
          <w:i/>
        </w:rPr>
        <w:t>American Sociological Review</w:t>
      </w:r>
      <w:r>
        <w:rPr>
          <w:rFonts w:ascii="Garamond" w:eastAsia="Garamond" w:hAnsi="Garamond" w:cs="Garamond"/>
        </w:rPr>
        <w:t xml:space="preserve"> 69:882-903.</w:t>
      </w:r>
    </w:p>
    <w:p w14:paraId="000000BA" w14:textId="77777777" w:rsidR="002445C1" w:rsidRDefault="00000000">
      <w:pPr>
        <w:rPr>
          <w:rFonts w:ascii="Garamond" w:eastAsia="Garamond" w:hAnsi="Garamond" w:cs="Garamond"/>
        </w:rPr>
      </w:pPr>
      <w:r>
        <w:rPr>
          <w:rFonts w:ascii="Garamond" w:eastAsia="Garamond" w:hAnsi="Garamond" w:cs="Garamond"/>
        </w:rPr>
        <w:t xml:space="preserve">DOI: </w:t>
      </w:r>
      <w:hyperlink r:id="rId52">
        <w:r>
          <w:rPr>
            <w:rFonts w:ascii="Garamond" w:eastAsia="Garamond" w:hAnsi="Garamond" w:cs="Garamond"/>
            <w:color w:val="0000FF"/>
            <w:u w:val="single"/>
          </w:rPr>
          <w:t>https://doi.org/10.1177/000312240406900607</w:t>
        </w:r>
      </w:hyperlink>
      <w:r>
        <w:rPr>
          <w:rFonts w:ascii="Garamond" w:eastAsia="Garamond" w:hAnsi="Garamond" w:cs="Garamond"/>
        </w:rPr>
        <w:t xml:space="preserve"> </w:t>
      </w:r>
    </w:p>
    <w:p w14:paraId="000000BB" w14:textId="77777777" w:rsidR="002445C1" w:rsidRDefault="002445C1">
      <w:pPr>
        <w:rPr>
          <w:rFonts w:ascii="Garamond" w:eastAsia="Garamond" w:hAnsi="Garamond" w:cs="Garamond"/>
        </w:rPr>
      </w:pPr>
    </w:p>
    <w:p w14:paraId="000000BC" w14:textId="77777777" w:rsidR="002445C1" w:rsidRDefault="00000000">
      <w:pPr>
        <w:rPr>
          <w:rFonts w:ascii="Garamond" w:eastAsia="Garamond" w:hAnsi="Garamond" w:cs="Garamond"/>
        </w:rPr>
      </w:pPr>
      <w:r>
        <w:rPr>
          <w:rFonts w:ascii="Garamond" w:eastAsia="Garamond" w:hAnsi="Garamond" w:cs="Garamond"/>
        </w:rPr>
        <w:t xml:space="preserve">Baumer, Eric P., Richard B. Felson, and Steven F. Messner. 2003. Changes in Police Notification for Rape, 1973-2000. </w:t>
      </w:r>
      <w:r>
        <w:rPr>
          <w:rFonts w:ascii="Garamond" w:eastAsia="Garamond" w:hAnsi="Garamond" w:cs="Garamond"/>
          <w:i/>
        </w:rPr>
        <w:t>Criminology</w:t>
      </w:r>
      <w:r>
        <w:rPr>
          <w:rFonts w:ascii="Garamond" w:eastAsia="Garamond" w:hAnsi="Garamond" w:cs="Garamond"/>
        </w:rPr>
        <w:t xml:space="preserve"> 41:841-872. DOI: </w:t>
      </w:r>
      <w:hyperlink r:id="rId53">
        <w:r>
          <w:rPr>
            <w:rFonts w:ascii="Garamond" w:eastAsia="Garamond" w:hAnsi="Garamond" w:cs="Garamond"/>
            <w:color w:val="0000FF"/>
            <w:u w:val="single"/>
          </w:rPr>
          <w:t>https://doi.org/10.1111/j.1745-9125.2003.tb01006.x</w:t>
        </w:r>
      </w:hyperlink>
      <w:r>
        <w:rPr>
          <w:rFonts w:ascii="Garamond" w:eastAsia="Garamond" w:hAnsi="Garamond" w:cs="Garamond"/>
        </w:rPr>
        <w:t xml:space="preserve"> </w:t>
      </w:r>
    </w:p>
    <w:p w14:paraId="000000BD" w14:textId="77777777" w:rsidR="002445C1" w:rsidRDefault="002445C1">
      <w:pPr>
        <w:rPr>
          <w:rFonts w:ascii="Garamond" w:eastAsia="Garamond" w:hAnsi="Garamond" w:cs="Garamond"/>
        </w:rPr>
      </w:pPr>
    </w:p>
    <w:p w14:paraId="000000BE" w14:textId="77777777" w:rsidR="002445C1" w:rsidRDefault="00000000">
      <w:pPr>
        <w:rPr>
          <w:rFonts w:ascii="Garamond" w:eastAsia="Garamond" w:hAnsi="Garamond" w:cs="Garamond"/>
        </w:rPr>
      </w:pPr>
      <w:r>
        <w:rPr>
          <w:rFonts w:ascii="Garamond" w:eastAsia="Garamond" w:hAnsi="Garamond" w:cs="Garamond"/>
        </w:rPr>
        <w:t xml:space="preserve">South, Scott, Eric P. Baumer, and Amy Lutz. 2003. Interpreting Community Effects on Youth Educational Attainment.  </w:t>
      </w:r>
      <w:r>
        <w:rPr>
          <w:rFonts w:ascii="Garamond" w:eastAsia="Garamond" w:hAnsi="Garamond" w:cs="Garamond"/>
          <w:i/>
        </w:rPr>
        <w:t>Youth &amp; Society</w:t>
      </w:r>
      <w:r>
        <w:rPr>
          <w:rFonts w:ascii="Garamond" w:eastAsia="Garamond" w:hAnsi="Garamond" w:cs="Garamond"/>
        </w:rPr>
        <w:t xml:space="preserve"> 35:3-36. </w:t>
      </w:r>
    </w:p>
    <w:p w14:paraId="000000BF" w14:textId="77777777" w:rsidR="002445C1" w:rsidRDefault="00000000">
      <w:pPr>
        <w:rPr>
          <w:rFonts w:ascii="Garamond" w:eastAsia="Garamond" w:hAnsi="Garamond" w:cs="Garamond"/>
        </w:rPr>
      </w:pPr>
      <w:r>
        <w:rPr>
          <w:rFonts w:ascii="Garamond" w:eastAsia="Garamond" w:hAnsi="Garamond" w:cs="Garamond"/>
        </w:rPr>
        <w:t xml:space="preserve">DOI: </w:t>
      </w:r>
      <w:hyperlink r:id="rId54">
        <w:r>
          <w:rPr>
            <w:rFonts w:ascii="Garamond" w:eastAsia="Garamond" w:hAnsi="Garamond" w:cs="Garamond"/>
            <w:color w:val="0000FF"/>
            <w:u w:val="single"/>
          </w:rPr>
          <w:t>https://doi.org/10.1177/0044118X03254560</w:t>
        </w:r>
      </w:hyperlink>
      <w:r>
        <w:rPr>
          <w:rFonts w:ascii="Garamond" w:eastAsia="Garamond" w:hAnsi="Garamond" w:cs="Garamond"/>
        </w:rPr>
        <w:t xml:space="preserve"> </w:t>
      </w:r>
    </w:p>
    <w:p w14:paraId="000000C0" w14:textId="77777777" w:rsidR="002445C1" w:rsidRDefault="002445C1">
      <w:pPr>
        <w:rPr>
          <w:rFonts w:ascii="Garamond" w:eastAsia="Garamond" w:hAnsi="Garamond" w:cs="Garamond"/>
        </w:rPr>
      </w:pPr>
    </w:p>
    <w:p w14:paraId="000000C1" w14:textId="77777777" w:rsidR="002445C1" w:rsidRDefault="00000000">
      <w:pPr>
        <w:rPr>
          <w:rFonts w:ascii="Garamond" w:eastAsia="Garamond" w:hAnsi="Garamond" w:cs="Garamond"/>
        </w:rPr>
      </w:pPr>
      <w:r>
        <w:rPr>
          <w:rFonts w:ascii="Garamond" w:eastAsia="Garamond" w:hAnsi="Garamond" w:cs="Garamond"/>
        </w:rPr>
        <w:t xml:space="preserve">Baumer, Eric P., Richard Rosenfeld, and Steven F. Messner. 2003. Explaining Spatial Variation in Support for Capital Punishment: A Multi-Level Analysis. </w:t>
      </w:r>
      <w:r>
        <w:rPr>
          <w:rFonts w:ascii="Garamond" w:eastAsia="Garamond" w:hAnsi="Garamond" w:cs="Garamond"/>
          <w:i/>
        </w:rPr>
        <w:t>American Journal of Sociology</w:t>
      </w:r>
      <w:r>
        <w:rPr>
          <w:rFonts w:ascii="Garamond" w:eastAsia="Garamond" w:hAnsi="Garamond" w:cs="Garamond"/>
        </w:rPr>
        <w:t xml:space="preserve"> 108:844-875. DOI: </w:t>
      </w:r>
      <w:hyperlink r:id="rId55">
        <w:r>
          <w:rPr>
            <w:rFonts w:ascii="Garamond" w:eastAsia="Garamond" w:hAnsi="Garamond" w:cs="Garamond"/>
            <w:color w:val="0000FF"/>
            <w:u w:val="single"/>
          </w:rPr>
          <w:t>https://doi.org/10.1086/367921</w:t>
        </w:r>
      </w:hyperlink>
      <w:r>
        <w:rPr>
          <w:rFonts w:ascii="Garamond" w:eastAsia="Garamond" w:hAnsi="Garamond" w:cs="Garamond"/>
        </w:rPr>
        <w:t xml:space="preserve"> </w:t>
      </w:r>
    </w:p>
    <w:p w14:paraId="000000C2" w14:textId="77777777" w:rsidR="002445C1" w:rsidRDefault="002445C1">
      <w:pPr>
        <w:rPr>
          <w:rFonts w:ascii="Garamond" w:eastAsia="Garamond" w:hAnsi="Garamond" w:cs="Garamond"/>
        </w:rPr>
      </w:pPr>
    </w:p>
    <w:p w14:paraId="000000C3" w14:textId="77777777" w:rsidR="002445C1" w:rsidRDefault="00000000">
      <w:pPr>
        <w:rPr>
          <w:rFonts w:ascii="Garamond" w:eastAsia="Garamond" w:hAnsi="Garamond" w:cs="Garamond"/>
        </w:rPr>
      </w:pPr>
      <w:r>
        <w:rPr>
          <w:rFonts w:ascii="Garamond" w:eastAsia="Garamond" w:hAnsi="Garamond" w:cs="Garamond"/>
        </w:rPr>
        <w:t xml:space="preserve">Baumer, Eric P., Julie Horney, Richard Felson, and Janet Lauritsen. 2003. Neighborhood Disadvantage and the Nature of Violence.  </w:t>
      </w:r>
      <w:r>
        <w:rPr>
          <w:rFonts w:ascii="Garamond" w:eastAsia="Garamond" w:hAnsi="Garamond" w:cs="Garamond"/>
          <w:i/>
        </w:rPr>
        <w:t>Criminology</w:t>
      </w:r>
      <w:r>
        <w:rPr>
          <w:rFonts w:ascii="Garamond" w:eastAsia="Garamond" w:hAnsi="Garamond" w:cs="Garamond"/>
        </w:rPr>
        <w:t xml:space="preserve"> 41:39-72.</w:t>
      </w:r>
    </w:p>
    <w:p w14:paraId="000000C4"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56">
        <w:r>
          <w:rPr>
            <w:rFonts w:ascii="Garamond" w:eastAsia="Garamond" w:hAnsi="Garamond" w:cs="Garamond"/>
            <w:color w:val="0000FF"/>
            <w:u w:val="single"/>
          </w:rPr>
          <w:t>https://doi.org/10.1111/j.1745-9125.2003.tb00982.x</w:t>
        </w:r>
      </w:hyperlink>
    </w:p>
    <w:p w14:paraId="000000C5" w14:textId="77777777" w:rsidR="002445C1" w:rsidRDefault="002445C1">
      <w:pPr>
        <w:tabs>
          <w:tab w:val="left" w:pos="2905"/>
        </w:tabs>
        <w:rPr>
          <w:rFonts w:ascii="Garamond" w:eastAsia="Garamond" w:hAnsi="Garamond" w:cs="Garamond"/>
        </w:rPr>
      </w:pPr>
    </w:p>
    <w:p w14:paraId="000000C6" w14:textId="77777777" w:rsidR="002445C1" w:rsidRDefault="00000000">
      <w:pPr>
        <w:tabs>
          <w:tab w:val="left" w:pos="2905"/>
        </w:tabs>
        <w:rPr>
          <w:rFonts w:ascii="Garamond" w:eastAsia="Garamond" w:hAnsi="Garamond" w:cs="Garamond"/>
        </w:rPr>
      </w:pPr>
      <w:r>
        <w:rPr>
          <w:rFonts w:ascii="Garamond" w:eastAsia="Garamond" w:hAnsi="Garamond" w:cs="Garamond"/>
        </w:rPr>
        <w:t xml:space="preserve">Baumer, Eric P. 2002. Neighborhood Disadvantage and Police Notification by Victims of Violence. </w:t>
      </w:r>
      <w:r>
        <w:rPr>
          <w:rFonts w:ascii="Garamond" w:eastAsia="Garamond" w:hAnsi="Garamond" w:cs="Garamond"/>
          <w:i/>
        </w:rPr>
        <w:t>Criminology</w:t>
      </w:r>
      <w:r>
        <w:rPr>
          <w:rFonts w:ascii="Garamond" w:eastAsia="Garamond" w:hAnsi="Garamond" w:cs="Garamond"/>
        </w:rPr>
        <w:t xml:space="preserve"> 40:579-616. DOI: </w:t>
      </w:r>
      <w:hyperlink r:id="rId57">
        <w:r>
          <w:rPr>
            <w:rFonts w:ascii="Garamond" w:eastAsia="Garamond" w:hAnsi="Garamond" w:cs="Garamond"/>
            <w:color w:val="0000FF"/>
            <w:u w:val="single"/>
          </w:rPr>
          <w:t>https://doi.org/10.1111/j.1745-9125.2002.tb00967.x</w:t>
        </w:r>
      </w:hyperlink>
    </w:p>
    <w:p w14:paraId="000000C7" w14:textId="77777777" w:rsidR="002445C1" w:rsidRDefault="002445C1">
      <w:pPr>
        <w:rPr>
          <w:rFonts w:ascii="Garamond" w:eastAsia="Garamond" w:hAnsi="Garamond" w:cs="Garamond"/>
        </w:rPr>
      </w:pPr>
    </w:p>
    <w:p w14:paraId="000000C8" w14:textId="77777777" w:rsidR="002445C1" w:rsidRDefault="00000000">
      <w:pPr>
        <w:rPr>
          <w:rFonts w:ascii="Garamond" w:eastAsia="Garamond" w:hAnsi="Garamond" w:cs="Garamond"/>
        </w:rPr>
      </w:pPr>
      <w:r>
        <w:rPr>
          <w:rFonts w:ascii="Garamond" w:eastAsia="Garamond" w:hAnsi="Garamond" w:cs="Garamond"/>
        </w:rPr>
        <w:t xml:space="preserve">Baumer, Eric P., Richard Wright, </w:t>
      </w:r>
      <w:proofErr w:type="spellStart"/>
      <w:r>
        <w:rPr>
          <w:rFonts w:ascii="Garamond" w:eastAsia="Garamond" w:hAnsi="Garamond" w:cs="Garamond"/>
        </w:rPr>
        <w:t>Kristrun</w:t>
      </w:r>
      <w:proofErr w:type="spellEnd"/>
      <w:r>
        <w:rPr>
          <w:rFonts w:ascii="Garamond" w:eastAsia="Garamond" w:hAnsi="Garamond" w:cs="Garamond"/>
        </w:rPr>
        <w:t xml:space="preserve"> Kristinsdottir, and Helgi Gunnlaugsson. 2002. </w:t>
      </w:r>
    </w:p>
    <w:p w14:paraId="000000C9" w14:textId="77777777" w:rsidR="002445C1" w:rsidRDefault="00000000">
      <w:pPr>
        <w:rPr>
          <w:rFonts w:ascii="Garamond" w:eastAsia="Garamond" w:hAnsi="Garamond" w:cs="Garamond"/>
        </w:rPr>
      </w:pPr>
      <w:r>
        <w:rPr>
          <w:rFonts w:ascii="Garamond" w:eastAsia="Garamond" w:hAnsi="Garamond" w:cs="Garamond"/>
        </w:rPr>
        <w:t xml:space="preserve">Crime, Shame, and Recidivism: The Case of Iceland.  </w:t>
      </w:r>
      <w:r>
        <w:rPr>
          <w:rFonts w:ascii="Garamond" w:eastAsia="Garamond" w:hAnsi="Garamond" w:cs="Garamond"/>
          <w:i/>
        </w:rPr>
        <w:t>British Journal of Criminology</w:t>
      </w:r>
      <w:r>
        <w:rPr>
          <w:rFonts w:ascii="Garamond" w:eastAsia="Garamond" w:hAnsi="Garamond" w:cs="Garamond"/>
        </w:rPr>
        <w:t xml:space="preserve"> 41:40-59. </w:t>
      </w:r>
    </w:p>
    <w:p w14:paraId="000000CA"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58">
        <w:r>
          <w:rPr>
            <w:rFonts w:ascii="Garamond" w:eastAsia="Garamond" w:hAnsi="Garamond" w:cs="Garamond"/>
            <w:color w:val="0000FF"/>
            <w:u w:val="single"/>
          </w:rPr>
          <w:t>https://doi.org/10.1093/bjc/42.1.40</w:t>
        </w:r>
      </w:hyperlink>
    </w:p>
    <w:p w14:paraId="000000CB" w14:textId="77777777" w:rsidR="002445C1" w:rsidRDefault="002445C1">
      <w:pPr>
        <w:rPr>
          <w:rFonts w:ascii="Garamond" w:eastAsia="Garamond" w:hAnsi="Garamond" w:cs="Garamond"/>
        </w:rPr>
      </w:pPr>
    </w:p>
    <w:p w14:paraId="000000CC" w14:textId="77777777" w:rsidR="002445C1" w:rsidRDefault="00000000">
      <w:pPr>
        <w:rPr>
          <w:rFonts w:ascii="Garamond" w:eastAsia="Garamond" w:hAnsi="Garamond" w:cs="Garamond"/>
          <w:color w:val="0000FF"/>
          <w:u w:val="single"/>
        </w:rPr>
      </w:pPr>
      <w:r>
        <w:rPr>
          <w:rFonts w:ascii="Garamond" w:eastAsia="Garamond" w:hAnsi="Garamond" w:cs="Garamond"/>
        </w:rPr>
        <w:t xml:space="preserve">Rosenfeld, Richard, Steven F. Messner, and Eric P. Baumer. 2001. Social Capital and Homicide.  </w:t>
      </w:r>
      <w:r>
        <w:rPr>
          <w:rFonts w:ascii="Garamond" w:eastAsia="Garamond" w:hAnsi="Garamond" w:cs="Garamond"/>
          <w:i/>
        </w:rPr>
        <w:t>Social Forces</w:t>
      </w:r>
      <w:r>
        <w:rPr>
          <w:rFonts w:ascii="Garamond" w:eastAsia="Garamond" w:hAnsi="Garamond" w:cs="Garamond"/>
        </w:rPr>
        <w:t xml:space="preserve"> 80:283-310. DOI: </w:t>
      </w:r>
      <w:hyperlink r:id="rId59">
        <w:r>
          <w:rPr>
            <w:rFonts w:ascii="Garamond" w:eastAsia="Garamond" w:hAnsi="Garamond" w:cs="Garamond"/>
            <w:color w:val="0000FF"/>
            <w:u w:val="single"/>
          </w:rPr>
          <w:t>https://www.jstor.org/stable/2675539</w:t>
        </w:r>
      </w:hyperlink>
    </w:p>
    <w:p w14:paraId="000000CD" w14:textId="77777777" w:rsidR="002445C1" w:rsidRDefault="002445C1">
      <w:pPr>
        <w:pBdr>
          <w:top w:val="nil"/>
          <w:left w:val="nil"/>
          <w:bottom w:val="nil"/>
          <w:right w:val="nil"/>
          <w:between w:val="nil"/>
        </w:pBdr>
        <w:rPr>
          <w:rFonts w:ascii="Garamond" w:eastAsia="Garamond" w:hAnsi="Garamond" w:cs="Garamond"/>
          <w:color w:val="000000"/>
        </w:rPr>
      </w:pPr>
    </w:p>
    <w:p w14:paraId="000000CE"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South, Scott J. and Eric P. Baumer. 2001. Community Effects on the Resolution of Adolescent Premarital Pregnancy.  </w:t>
      </w:r>
      <w:r>
        <w:rPr>
          <w:rFonts w:ascii="Garamond" w:eastAsia="Garamond" w:hAnsi="Garamond" w:cs="Garamond"/>
          <w:i/>
          <w:color w:val="000000"/>
        </w:rPr>
        <w:t>Journal of Family Issues</w:t>
      </w:r>
      <w:r>
        <w:rPr>
          <w:rFonts w:ascii="Garamond" w:eastAsia="Garamond" w:hAnsi="Garamond" w:cs="Garamond"/>
          <w:color w:val="000000"/>
        </w:rPr>
        <w:t xml:space="preserve"> 22:1025-1043.</w:t>
      </w:r>
    </w:p>
    <w:p w14:paraId="000000CF"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60">
        <w:r>
          <w:rPr>
            <w:rFonts w:ascii="Garamond" w:eastAsia="Garamond" w:hAnsi="Garamond" w:cs="Garamond"/>
            <w:color w:val="0000FF"/>
            <w:u w:val="single"/>
          </w:rPr>
          <w:t>https://doi.org/10.1177/019251301022008004</w:t>
        </w:r>
      </w:hyperlink>
    </w:p>
    <w:p w14:paraId="000000D0" w14:textId="77777777" w:rsidR="002445C1" w:rsidRDefault="002445C1">
      <w:pPr>
        <w:ind w:firstLine="720"/>
        <w:rPr>
          <w:rFonts w:ascii="Garamond" w:eastAsia="Garamond" w:hAnsi="Garamond" w:cs="Garamond"/>
        </w:rPr>
      </w:pPr>
    </w:p>
    <w:p w14:paraId="000000D1" w14:textId="77777777" w:rsidR="002445C1" w:rsidRDefault="00000000">
      <w:pPr>
        <w:rPr>
          <w:rFonts w:ascii="Garamond" w:eastAsia="Garamond" w:hAnsi="Garamond" w:cs="Garamond"/>
        </w:rPr>
      </w:pPr>
      <w:r>
        <w:rPr>
          <w:rFonts w:ascii="Garamond" w:eastAsia="Garamond" w:hAnsi="Garamond" w:cs="Garamond"/>
        </w:rPr>
        <w:t xml:space="preserve">Baumer, Eric P. and Scott J. South. 2001. Community Effects on Adolescent Sexual Activity.  </w:t>
      </w:r>
      <w:r>
        <w:rPr>
          <w:rFonts w:ascii="Garamond" w:eastAsia="Garamond" w:hAnsi="Garamond" w:cs="Garamond"/>
          <w:i/>
        </w:rPr>
        <w:t>Journal of Marriage and the Family</w:t>
      </w:r>
      <w:r>
        <w:rPr>
          <w:rFonts w:ascii="Garamond" w:eastAsia="Garamond" w:hAnsi="Garamond" w:cs="Garamond"/>
        </w:rPr>
        <w:t xml:space="preserve"> 63:540-554. DOI: </w:t>
      </w:r>
      <w:hyperlink r:id="rId61">
        <w:r>
          <w:rPr>
            <w:rFonts w:ascii="Garamond" w:eastAsia="Garamond" w:hAnsi="Garamond" w:cs="Garamond"/>
            <w:color w:val="0000FF"/>
            <w:u w:val="single"/>
          </w:rPr>
          <w:t>https://doi.org/10.1111/j.1741-3737.2001.00540.x</w:t>
        </w:r>
      </w:hyperlink>
    </w:p>
    <w:p w14:paraId="000000D2" w14:textId="77777777" w:rsidR="002445C1" w:rsidRDefault="002445C1">
      <w:pPr>
        <w:ind w:firstLine="720"/>
        <w:rPr>
          <w:rFonts w:ascii="Garamond" w:eastAsia="Garamond" w:hAnsi="Garamond" w:cs="Garamond"/>
        </w:rPr>
      </w:pPr>
    </w:p>
    <w:p w14:paraId="000000D3" w14:textId="77777777" w:rsidR="002445C1" w:rsidRDefault="00000000">
      <w:pPr>
        <w:rPr>
          <w:rFonts w:ascii="Garamond" w:eastAsia="Garamond" w:hAnsi="Garamond" w:cs="Garamond"/>
        </w:rPr>
      </w:pPr>
      <w:r>
        <w:rPr>
          <w:rFonts w:ascii="Garamond" w:eastAsia="Garamond" w:hAnsi="Garamond" w:cs="Garamond"/>
        </w:rPr>
        <w:t xml:space="preserve">Baumer, Eric P., Helgi Gunnlaugsson, </w:t>
      </w:r>
      <w:proofErr w:type="spellStart"/>
      <w:r>
        <w:rPr>
          <w:rFonts w:ascii="Garamond" w:eastAsia="Garamond" w:hAnsi="Garamond" w:cs="Garamond"/>
        </w:rPr>
        <w:t>Kristrun</w:t>
      </w:r>
      <w:proofErr w:type="spellEnd"/>
      <w:r>
        <w:rPr>
          <w:rFonts w:ascii="Garamond" w:eastAsia="Garamond" w:hAnsi="Garamond" w:cs="Garamond"/>
        </w:rPr>
        <w:t xml:space="preserve"> Kristinsdottir, and Richard Wright. 2001. </w:t>
      </w:r>
    </w:p>
    <w:p w14:paraId="000000D4" w14:textId="77777777" w:rsidR="002445C1" w:rsidRDefault="00000000">
      <w:pPr>
        <w:rPr>
          <w:rFonts w:ascii="Garamond" w:eastAsia="Garamond" w:hAnsi="Garamond" w:cs="Garamond"/>
        </w:rPr>
      </w:pPr>
      <w:proofErr w:type="spellStart"/>
      <w:r>
        <w:rPr>
          <w:rFonts w:ascii="Garamond" w:eastAsia="Garamond" w:hAnsi="Garamond" w:cs="Garamond"/>
        </w:rPr>
        <w:t>Itrekunartioni</w:t>
      </w:r>
      <w:proofErr w:type="spellEnd"/>
      <w:r>
        <w:rPr>
          <w:rFonts w:ascii="Garamond" w:eastAsia="Garamond" w:hAnsi="Garamond" w:cs="Garamond"/>
        </w:rPr>
        <w:t xml:space="preserve"> </w:t>
      </w:r>
      <w:proofErr w:type="spellStart"/>
      <w:r>
        <w:rPr>
          <w:rFonts w:ascii="Garamond" w:eastAsia="Garamond" w:hAnsi="Garamond" w:cs="Garamond"/>
        </w:rPr>
        <w:t>afbrota</w:t>
      </w:r>
      <w:proofErr w:type="spellEnd"/>
      <w:r>
        <w:rPr>
          <w:rFonts w:ascii="Garamond" w:eastAsia="Garamond" w:hAnsi="Garamond" w:cs="Garamond"/>
        </w:rPr>
        <w:t xml:space="preserve"> a Islandi Offender Recidivism in Iceland. </w:t>
      </w:r>
      <w:proofErr w:type="spellStart"/>
      <w:r>
        <w:rPr>
          <w:rFonts w:ascii="Garamond" w:eastAsia="Garamond" w:hAnsi="Garamond" w:cs="Garamond"/>
          <w:i/>
        </w:rPr>
        <w:t>Timarit</w:t>
      </w:r>
      <w:proofErr w:type="spellEnd"/>
      <w:r>
        <w:rPr>
          <w:rFonts w:ascii="Garamond" w:eastAsia="Garamond" w:hAnsi="Garamond" w:cs="Garamond"/>
          <w:i/>
        </w:rPr>
        <w:t xml:space="preserve"> </w:t>
      </w:r>
      <w:proofErr w:type="spellStart"/>
      <w:r>
        <w:rPr>
          <w:rFonts w:ascii="Garamond" w:eastAsia="Garamond" w:hAnsi="Garamond" w:cs="Garamond"/>
          <w:i/>
        </w:rPr>
        <w:t>Logfraedinga</w:t>
      </w:r>
      <w:proofErr w:type="spellEnd"/>
      <w:r>
        <w:rPr>
          <w:rFonts w:ascii="Garamond" w:eastAsia="Garamond" w:hAnsi="Garamond" w:cs="Garamond"/>
          <w:i/>
        </w:rPr>
        <w:t xml:space="preserve"> </w:t>
      </w:r>
      <w:r>
        <w:rPr>
          <w:rFonts w:ascii="Garamond" w:eastAsia="Garamond" w:hAnsi="Garamond" w:cs="Garamond"/>
        </w:rPr>
        <w:t>The Icelandic Lawyers Journal 51:25-41.</w:t>
      </w:r>
    </w:p>
    <w:p w14:paraId="000000D5" w14:textId="77777777" w:rsidR="002445C1" w:rsidRDefault="002445C1">
      <w:pPr>
        <w:rPr>
          <w:rFonts w:ascii="Garamond" w:eastAsia="Garamond" w:hAnsi="Garamond" w:cs="Garamond"/>
        </w:rPr>
      </w:pPr>
    </w:p>
    <w:p w14:paraId="000000D6" w14:textId="77777777" w:rsidR="002445C1" w:rsidRDefault="00000000">
      <w:pPr>
        <w:rPr>
          <w:rFonts w:ascii="Garamond" w:eastAsia="Garamond" w:hAnsi="Garamond" w:cs="Garamond"/>
        </w:rPr>
      </w:pPr>
      <w:r>
        <w:rPr>
          <w:rFonts w:ascii="Garamond" w:eastAsia="Garamond" w:hAnsi="Garamond" w:cs="Garamond"/>
        </w:rPr>
        <w:t xml:space="preserve">Kristinsdottir, </w:t>
      </w:r>
      <w:proofErr w:type="spellStart"/>
      <w:r>
        <w:rPr>
          <w:rFonts w:ascii="Garamond" w:eastAsia="Garamond" w:hAnsi="Garamond" w:cs="Garamond"/>
        </w:rPr>
        <w:t>Kristrun</w:t>
      </w:r>
      <w:proofErr w:type="spellEnd"/>
      <w:r>
        <w:rPr>
          <w:rFonts w:ascii="Garamond" w:eastAsia="Garamond" w:hAnsi="Garamond" w:cs="Garamond"/>
        </w:rPr>
        <w:t xml:space="preserve">, Helgi Gunnlaugsson, Eric P. Baumer, and Richard Wright. 2001. </w:t>
      </w:r>
    </w:p>
    <w:p w14:paraId="000000D7" w14:textId="77777777" w:rsidR="002445C1" w:rsidRDefault="00000000">
      <w:pPr>
        <w:rPr>
          <w:rFonts w:ascii="Garamond" w:eastAsia="Garamond" w:hAnsi="Garamond" w:cs="Garamond"/>
          <w:i/>
        </w:rPr>
      </w:pPr>
      <w:r>
        <w:rPr>
          <w:rFonts w:ascii="Garamond" w:eastAsia="Garamond" w:hAnsi="Garamond" w:cs="Garamond"/>
        </w:rPr>
        <w:t xml:space="preserve">Recidivism Rates Across Nations.  </w:t>
      </w:r>
      <w:r>
        <w:rPr>
          <w:rFonts w:ascii="Garamond" w:eastAsia="Garamond" w:hAnsi="Garamond" w:cs="Garamond"/>
          <w:i/>
        </w:rPr>
        <w:t xml:space="preserve">Proceedings of the Scandinavian Research Council, </w:t>
      </w:r>
      <w:proofErr w:type="spellStart"/>
      <w:r>
        <w:rPr>
          <w:rFonts w:ascii="Garamond" w:eastAsia="Garamond" w:hAnsi="Garamond" w:cs="Garamond"/>
        </w:rPr>
        <w:t>Jurmala</w:t>
      </w:r>
      <w:proofErr w:type="spellEnd"/>
      <w:r>
        <w:rPr>
          <w:rFonts w:ascii="Garamond" w:eastAsia="Garamond" w:hAnsi="Garamond" w:cs="Garamond"/>
        </w:rPr>
        <w:t>: Latvia.</w:t>
      </w:r>
    </w:p>
    <w:p w14:paraId="000000D8" w14:textId="77777777" w:rsidR="002445C1" w:rsidRDefault="002445C1">
      <w:pPr>
        <w:rPr>
          <w:rFonts w:ascii="Garamond" w:eastAsia="Garamond" w:hAnsi="Garamond" w:cs="Garamond"/>
          <w:i/>
        </w:rPr>
      </w:pPr>
    </w:p>
    <w:p w14:paraId="000000D9" w14:textId="77777777" w:rsidR="002445C1" w:rsidRDefault="002445C1">
      <w:pPr>
        <w:rPr>
          <w:rFonts w:ascii="Garamond" w:eastAsia="Garamond" w:hAnsi="Garamond" w:cs="Garamond"/>
          <w:b/>
        </w:rPr>
      </w:pPr>
    </w:p>
    <w:p w14:paraId="000000DA" w14:textId="77777777" w:rsidR="002445C1" w:rsidRDefault="00000000">
      <w:pPr>
        <w:rPr>
          <w:rFonts w:ascii="Garamond" w:eastAsia="Garamond" w:hAnsi="Garamond" w:cs="Garamond"/>
          <w:b/>
        </w:rPr>
      </w:pPr>
      <w:proofErr w:type="gramStart"/>
      <w:r>
        <w:rPr>
          <w:rFonts w:ascii="Garamond" w:eastAsia="Garamond" w:hAnsi="Garamond" w:cs="Garamond"/>
          <w:b/>
        </w:rPr>
        <w:lastRenderedPageBreak/>
        <w:t>Refereed</w:t>
      </w:r>
      <w:proofErr w:type="gramEnd"/>
      <w:r>
        <w:rPr>
          <w:rFonts w:ascii="Garamond" w:eastAsia="Garamond" w:hAnsi="Garamond" w:cs="Garamond"/>
          <w:b/>
        </w:rPr>
        <w:t xml:space="preserve"> Journal Articles (Cont.)</w:t>
      </w:r>
    </w:p>
    <w:p w14:paraId="000000DB" w14:textId="77777777" w:rsidR="002445C1" w:rsidRDefault="002445C1">
      <w:pPr>
        <w:tabs>
          <w:tab w:val="left" w:pos="2905"/>
        </w:tabs>
        <w:rPr>
          <w:rFonts w:ascii="Garamond" w:eastAsia="Garamond" w:hAnsi="Garamond" w:cs="Garamond"/>
        </w:rPr>
      </w:pPr>
    </w:p>
    <w:p w14:paraId="000000DC" w14:textId="77777777" w:rsidR="002445C1" w:rsidRDefault="00000000">
      <w:pPr>
        <w:rPr>
          <w:rFonts w:ascii="Garamond" w:eastAsia="Garamond" w:hAnsi="Garamond" w:cs="Garamond"/>
          <w:color w:val="0000FF"/>
          <w:u w:val="single"/>
        </w:rPr>
      </w:pPr>
      <w:r>
        <w:rPr>
          <w:rFonts w:ascii="Garamond" w:eastAsia="Garamond" w:hAnsi="Garamond" w:cs="Garamond"/>
        </w:rPr>
        <w:t xml:space="preserve">Felson, Richard, Eric P. Baumer, and Steven F. Messner. 2000. Acquaintance Robbery.  </w:t>
      </w:r>
      <w:r>
        <w:rPr>
          <w:rFonts w:ascii="Garamond" w:eastAsia="Garamond" w:hAnsi="Garamond" w:cs="Garamond"/>
          <w:i/>
        </w:rPr>
        <w:t>Journal of Research in Crime and Delinquency</w:t>
      </w:r>
      <w:r>
        <w:rPr>
          <w:rFonts w:ascii="Garamond" w:eastAsia="Garamond" w:hAnsi="Garamond" w:cs="Garamond"/>
        </w:rPr>
        <w:t xml:space="preserve"> 37:284-305</w:t>
      </w:r>
      <w:r>
        <w:rPr>
          <w:rFonts w:ascii="Garamond" w:eastAsia="Garamond" w:hAnsi="Garamond" w:cs="Garamond"/>
          <w:i/>
        </w:rPr>
        <w:t xml:space="preserve">. </w:t>
      </w:r>
      <w:r>
        <w:rPr>
          <w:rFonts w:ascii="Garamond" w:eastAsia="Garamond" w:hAnsi="Garamond" w:cs="Garamond"/>
        </w:rPr>
        <w:t xml:space="preserve">DOI: </w:t>
      </w:r>
      <w:hyperlink r:id="rId62">
        <w:r>
          <w:rPr>
            <w:rFonts w:ascii="Garamond" w:eastAsia="Garamond" w:hAnsi="Garamond" w:cs="Garamond"/>
            <w:color w:val="0000FF"/>
            <w:u w:val="single"/>
          </w:rPr>
          <w:t>https://doi.org/10.1177/0022427800037003002</w:t>
        </w:r>
      </w:hyperlink>
    </w:p>
    <w:p w14:paraId="000000DD" w14:textId="77777777" w:rsidR="002445C1" w:rsidRDefault="002445C1">
      <w:pPr>
        <w:rPr>
          <w:rFonts w:ascii="Garamond" w:eastAsia="Garamond" w:hAnsi="Garamond" w:cs="Garamond"/>
          <w:i/>
        </w:rPr>
      </w:pPr>
    </w:p>
    <w:p w14:paraId="000000DE" w14:textId="77777777" w:rsidR="002445C1" w:rsidRDefault="00000000">
      <w:pPr>
        <w:rPr>
          <w:rFonts w:ascii="Garamond" w:eastAsia="Garamond" w:hAnsi="Garamond" w:cs="Garamond"/>
        </w:rPr>
      </w:pPr>
      <w:r>
        <w:rPr>
          <w:rFonts w:ascii="Garamond" w:eastAsia="Garamond" w:hAnsi="Garamond" w:cs="Garamond"/>
        </w:rPr>
        <w:t xml:space="preserve">Baumer, Eric P., Steven F. Messner, and Richard Felson. 2000. The Role of Victim Characteristics in the Disposition of Murder Cases.  </w:t>
      </w:r>
      <w:r>
        <w:rPr>
          <w:rFonts w:ascii="Garamond" w:eastAsia="Garamond" w:hAnsi="Garamond" w:cs="Garamond"/>
          <w:i/>
        </w:rPr>
        <w:t>Justice Quarterly</w:t>
      </w:r>
      <w:r>
        <w:rPr>
          <w:rFonts w:ascii="Garamond" w:eastAsia="Garamond" w:hAnsi="Garamond" w:cs="Garamond"/>
        </w:rPr>
        <w:t xml:space="preserve"> 17:281-308</w:t>
      </w:r>
      <w:r>
        <w:rPr>
          <w:rFonts w:ascii="Garamond" w:eastAsia="Garamond" w:hAnsi="Garamond" w:cs="Garamond"/>
          <w:i/>
        </w:rPr>
        <w:t>.</w:t>
      </w:r>
      <w:r>
        <w:rPr>
          <w:rFonts w:ascii="Garamond" w:eastAsia="Garamond" w:hAnsi="Garamond" w:cs="Garamond"/>
        </w:rPr>
        <w:t xml:space="preserve"> </w:t>
      </w:r>
    </w:p>
    <w:p w14:paraId="000000DF"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63">
        <w:r>
          <w:rPr>
            <w:rFonts w:ascii="Garamond" w:eastAsia="Garamond" w:hAnsi="Garamond" w:cs="Garamond"/>
            <w:color w:val="0000FF"/>
            <w:u w:val="single"/>
          </w:rPr>
          <w:t>https://doi.org/10.1080/07418820000096331</w:t>
        </w:r>
      </w:hyperlink>
    </w:p>
    <w:p w14:paraId="000000E0" w14:textId="77777777" w:rsidR="002445C1" w:rsidRDefault="002445C1">
      <w:pPr>
        <w:ind w:firstLine="720"/>
        <w:rPr>
          <w:rFonts w:ascii="Garamond" w:eastAsia="Garamond" w:hAnsi="Garamond" w:cs="Garamond"/>
        </w:rPr>
      </w:pPr>
    </w:p>
    <w:p w14:paraId="000000E1" w14:textId="77777777" w:rsidR="002445C1" w:rsidRDefault="00000000">
      <w:pPr>
        <w:rPr>
          <w:rFonts w:ascii="Garamond" w:eastAsia="Garamond" w:hAnsi="Garamond" w:cs="Garamond"/>
        </w:rPr>
      </w:pPr>
      <w:r>
        <w:rPr>
          <w:rFonts w:ascii="Garamond" w:eastAsia="Garamond" w:hAnsi="Garamond" w:cs="Garamond"/>
        </w:rPr>
        <w:t xml:space="preserve">South, Scott J. and Eric P. Baumer. 2000. Deciphering Community and Race Effects on Adolescent Premarital Childbearing.  </w:t>
      </w:r>
      <w:r>
        <w:rPr>
          <w:rFonts w:ascii="Garamond" w:eastAsia="Garamond" w:hAnsi="Garamond" w:cs="Garamond"/>
          <w:i/>
        </w:rPr>
        <w:t>Social Forces</w:t>
      </w:r>
      <w:r>
        <w:rPr>
          <w:rFonts w:ascii="Garamond" w:eastAsia="Garamond" w:hAnsi="Garamond" w:cs="Garamond"/>
        </w:rPr>
        <w:t xml:space="preserve"> 78:1379-1408. DOI: </w:t>
      </w:r>
      <w:hyperlink r:id="rId64">
        <w:r>
          <w:rPr>
            <w:rFonts w:ascii="Garamond" w:eastAsia="Garamond" w:hAnsi="Garamond" w:cs="Garamond"/>
            <w:color w:val="0000FF"/>
            <w:u w:val="single"/>
          </w:rPr>
          <w:t>https://www.jstor.org/stable/3006178</w:t>
        </w:r>
      </w:hyperlink>
    </w:p>
    <w:p w14:paraId="000000E2" w14:textId="77777777" w:rsidR="002445C1" w:rsidRDefault="002445C1">
      <w:pPr>
        <w:rPr>
          <w:rFonts w:ascii="Garamond" w:eastAsia="Garamond" w:hAnsi="Garamond" w:cs="Garamond"/>
        </w:rPr>
      </w:pPr>
    </w:p>
    <w:p w14:paraId="000000E3" w14:textId="77777777" w:rsidR="002445C1" w:rsidRDefault="00000000">
      <w:pPr>
        <w:rPr>
          <w:rFonts w:ascii="Garamond" w:eastAsia="Garamond" w:hAnsi="Garamond" w:cs="Garamond"/>
        </w:rPr>
      </w:pPr>
      <w:r>
        <w:rPr>
          <w:rFonts w:ascii="Garamond" w:eastAsia="Garamond" w:hAnsi="Garamond" w:cs="Garamond"/>
        </w:rPr>
        <w:t xml:space="preserve">Baumer, Eric P., Janet Lauritsen, Richard Rosenfeld, and Richard Wright. 1998. The Influence of Crack Cocaine on Robbery, Burglary, and Homicide Rates: A Cross-City, Longitudinal Analysis. </w:t>
      </w:r>
      <w:r>
        <w:rPr>
          <w:rFonts w:ascii="Garamond" w:eastAsia="Garamond" w:hAnsi="Garamond" w:cs="Garamond"/>
          <w:i/>
        </w:rPr>
        <w:t>Journal of Research in Crime and Delinquency</w:t>
      </w:r>
      <w:r>
        <w:rPr>
          <w:rFonts w:ascii="Garamond" w:eastAsia="Garamond" w:hAnsi="Garamond" w:cs="Garamond"/>
        </w:rPr>
        <w:t xml:space="preserve"> 35:316-340.</w:t>
      </w:r>
    </w:p>
    <w:p w14:paraId="000000E4"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65">
        <w:r>
          <w:rPr>
            <w:rFonts w:ascii="Garamond" w:eastAsia="Garamond" w:hAnsi="Garamond" w:cs="Garamond"/>
            <w:color w:val="0000FF"/>
            <w:u w:val="single"/>
          </w:rPr>
          <w:t>https://doi.org/10.1177/0022427898035003004</w:t>
        </w:r>
      </w:hyperlink>
    </w:p>
    <w:p w14:paraId="000000E5" w14:textId="77777777" w:rsidR="002445C1" w:rsidRDefault="002445C1">
      <w:pPr>
        <w:ind w:firstLine="720"/>
        <w:rPr>
          <w:rFonts w:ascii="Garamond" w:eastAsia="Garamond" w:hAnsi="Garamond" w:cs="Garamond"/>
        </w:rPr>
      </w:pPr>
    </w:p>
    <w:p w14:paraId="000000E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FF"/>
          <w:u w:val="single"/>
        </w:rPr>
      </w:pPr>
      <w:r>
        <w:rPr>
          <w:rFonts w:ascii="Garamond" w:eastAsia="Garamond" w:hAnsi="Garamond" w:cs="Garamond"/>
          <w:color w:val="000000"/>
        </w:rPr>
        <w:t xml:space="preserve">Baumer, Eric P. 1997. Levels and Predictors of Recidivism: The Malta Experience. </w:t>
      </w:r>
      <w:r>
        <w:rPr>
          <w:rFonts w:ascii="Garamond" w:eastAsia="Garamond" w:hAnsi="Garamond" w:cs="Garamond"/>
          <w:i/>
          <w:color w:val="000000"/>
        </w:rPr>
        <w:t>Criminology</w:t>
      </w:r>
      <w:r>
        <w:rPr>
          <w:rFonts w:ascii="Garamond" w:eastAsia="Garamond" w:hAnsi="Garamond" w:cs="Garamond"/>
          <w:color w:val="000000"/>
        </w:rPr>
        <w:t xml:space="preserve"> 35:601-628. DOI: </w:t>
      </w:r>
      <w:hyperlink r:id="rId66">
        <w:r>
          <w:rPr>
            <w:rFonts w:ascii="Garamond" w:eastAsia="Garamond" w:hAnsi="Garamond" w:cs="Garamond"/>
            <w:color w:val="0000FF"/>
            <w:u w:val="single"/>
          </w:rPr>
          <w:t>https://onlinelibrary.wiley.com/doi/abs/10.1111/j.1745-9125.1997.tb01232.x</w:t>
        </w:r>
      </w:hyperlink>
    </w:p>
    <w:p w14:paraId="000000E7" w14:textId="77777777" w:rsidR="002445C1" w:rsidRDefault="002445C1">
      <w:pPr>
        <w:rPr>
          <w:rFonts w:ascii="Garamond" w:eastAsia="Garamond" w:hAnsi="Garamond" w:cs="Garamond"/>
          <w:b/>
        </w:rPr>
      </w:pPr>
    </w:p>
    <w:p w14:paraId="000000E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Baumer, Eric P. and Richard Wright. 1996. Crime Seasonality and Serious Scholarship: A Comment on Farrell and Pease.  </w:t>
      </w:r>
      <w:r>
        <w:rPr>
          <w:rFonts w:ascii="Garamond" w:eastAsia="Garamond" w:hAnsi="Garamond" w:cs="Garamond"/>
          <w:i/>
          <w:color w:val="000000"/>
        </w:rPr>
        <w:t>British Journal of Criminology</w:t>
      </w:r>
      <w:r>
        <w:rPr>
          <w:rFonts w:ascii="Garamond" w:eastAsia="Garamond" w:hAnsi="Garamond" w:cs="Garamond"/>
          <w:color w:val="000000"/>
        </w:rPr>
        <w:t xml:space="preserve"> 36:579-581. </w:t>
      </w:r>
    </w:p>
    <w:p w14:paraId="000000E9" w14:textId="77777777" w:rsidR="002445C1" w:rsidRDefault="00000000">
      <w:pPr>
        <w:rPr>
          <w:rFonts w:ascii="Garamond" w:eastAsia="Garamond" w:hAnsi="Garamond" w:cs="Garamond"/>
          <w:color w:val="0000FF"/>
          <w:u w:val="single"/>
        </w:rPr>
      </w:pPr>
      <w:r>
        <w:rPr>
          <w:rFonts w:ascii="Garamond" w:eastAsia="Garamond" w:hAnsi="Garamond" w:cs="Garamond"/>
        </w:rPr>
        <w:t xml:space="preserve">DOI: </w:t>
      </w:r>
      <w:hyperlink r:id="rId67">
        <w:r>
          <w:rPr>
            <w:rFonts w:ascii="Garamond" w:eastAsia="Garamond" w:hAnsi="Garamond" w:cs="Garamond"/>
            <w:color w:val="0000FF"/>
            <w:u w:val="single"/>
          </w:rPr>
          <w:t>https://doi.org/10.1093/oxfordjournals.bjc.a014113</w:t>
        </w:r>
      </w:hyperlink>
    </w:p>
    <w:p w14:paraId="000000EA" w14:textId="77777777" w:rsidR="002445C1" w:rsidRDefault="002445C1">
      <w:pPr>
        <w:rPr>
          <w:rFonts w:ascii="Garamond" w:eastAsia="Garamond" w:hAnsi="Garamond" w:cs="Garamond"/>
          <w:b/>
        </w:rPr>
      </w:pPr>
    </w:p>
    <w:p w14:paraId="000000E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Baumer, Eric P. 1994. Poverty, Crack, and Crime: A Cross-City Analysis.  </w:t>
      </w:r>
      <w:r>
        <w:rPr>
          <w:rFonts w:ascii="Garamond" w:eastAsia="Garamond" w:hAnsi="Garamond" w:cs="Garamond"/>
          <w:i/>
          <w:color w:val="000000"/>
        </w:rPr>
        <w:t>Journal of Research in Crime and Delinquency</w:t>
      </w:r>
      <w:r>
        <w:rPr>
          <w:rFonts w:ascii="Garamond" w:eastAsia="Garamond" w:hAnsi="Garamond" w:cs="Garamond"/>
          <w:color w:val="000000"/>
        </w:rPr>
        <w:t xml:space="preserve"> 31:311-327. DOI: </w:t>
      </w:r>
      <w:hyperlink r:id="rId68">
        <w:r>
          <w:rPr>
            <w:rFonts w:ascii="Garamond" w:eastAsia="Garamond" w:hAnsi="Garamond" w:cs="Garamond"/>
            <w:color w:val="0000FF"/>
            <w:u w:val="single"/>
          </w:rPr>
          <w:t>https://doi.org/10.1177/0022427894031003004</w:t>
        </w:r>
      </w:hyperlink>
    </w:p>
    <w:p w14:paraId="000000EC" w14:textId="77777777" w:rsidR="002445C1" w:rsidRDefault="002445C1">
      <w:pPr>
        <w:pStyle w:val="Heading1"/>
        <w:rPr>
          <w:rFonts w:ascii="Garamond" w:eastAsia="Garamond" w:hAnsi="Garamond" w:cs="Garamond"/>
        </w:rPr>
      </w:pPr>
    </w:p>
    <w:p w14:paraId="000000ED" w14:textId="77777777" w:rsidR="002445C1" w:rsidRDefault="00000000">
      <w:pPr>
        <w:rPr>
          <w:rFonts w:ascii="Garamond" w:eastAsia="Garamond" w:hAnsi="Garamond" w:cs="Garamond"/>
          <w:b/>
        </w:rPr>
      </w:pPr>
      <w:r>
        <w:rPr>
          <w:rFonts w:ascii="Garamond" w:eastAsia="Garamond" w:hAnsi="Garamond" w:cs="Garamond"/>
          <w:b/>
        </w:rPr>
        <w:t>Chapters</w:t>
      </w:r>
    </w:p>
    <w:p w14:paraId="000000EE"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EF" w14:textId="77777777" w:rsidR="002445C1" w:rsidRDefault="00000000">
      <w:pPr>
        <w:rPr>
          <w:rFonts w:ascii="Garamond" w:eastAsia="Garamond" w:hAnsi="Garamond" w:cs="Garamond"/>
        </w:rPr>
      </w:pPr>
      <w:r>
        <w:rPr>
          <w:rFonts w:ascii="Garamond" w:eastAsia="Garamond" w:hAnsi="Garamond" w:cs="Garamond"/>
        </w:rPr>
        <w:t>Baumer, Eric P., and Ashley N. Arnio*. 2015. Macro-Level Theory</w:t>
      </w:r>
      <w:proofErr w:type="gramStart"/>
      <w:r>
        <w:rPr>
          <w:rFonts w:ascii="Garamond" w:eastAsia="Garamond" w:hAnsi="Garamond" w:cs="Garamond"/>
        </w:rPr>
        <w:t>:  A</w:t>
      </w:r>
      <w:proofErr w:type="gramEnd"/>
      <w:r>
        <w:rPr>
          <w:rFonts w:ascii="Garamond" w:eastAsia="Garamond" w:hAnsi="Garamond" w:cs="Garamond"/>
        </w:rPr>
        <w:t xml:space="preserve"> Critical Component of Criminological Exploration.  Pp. 445-474 in </w:t>
      </w:r>
      <w:r>
        <w:rPr>
          <w:rFonts w:ascii="Garamond" w:eastAsia="Garamond" w:hAnsi="Garamond" w:cs="Garamond"/>
          <w:i/>
        </w:rPr>
        <w:t>Wiley Handbook of Criminological Theory</w:t>
      </w:r>
      <w:r>
        <w:rPr>
          <w:rFonts w:ascii="Garamond" w:eastAsia="Garamond" w:hAnsi="Garamond" w:cs="Garamond"/>
        </w:rPr>
        <w:t xml:space="preserve">, Edited by Alex R. Piquero.  New York: Wiley-Blackwell. DOI: </w:t>
      </w:r>
      <w:hyperlink r:id="rId69">
        <w:r>
          <w:rPr>
            <w:rFonts w:ascii="Garamond" w:eastAsia="Garamond" w:hAnsi="Garamond" w:cs="Garamond"/>
            <w:color w:val="0000FF"/>
            <w:u w:val="single"/>
          </w:rPr>
          <w:t>https://doi.org/10.1002/9781118512449.ch23</w:t>
        </w:r>
      </w:hyperlink>
      <w:r>
        <w:rPr>
          <w:rFonts w:ascii="Garamond" w:eastAsia="Garamond" w:hAnsi="Garamond" w:cs="Garamond"/>
        </w:rPr>
        <w:t xml:space="preserve"> </w:t>
      </w:r>
    </w:p>
    <w:p w14:paraId="000000F0" w14:textId="77777777" w:rsidR="002445C1" w:rsidRDefault="002445C1">
      <w:pPr>
        <w:pBdr>
          <w:top w:val="nil"/>
          <w:left w:val="nil"/>
          <w:bottom w:val="nil"/>
          <w:right w:val="nil"/>
          <w:between w:val="nil"/>
        </w:pBdr>
        <w:rPr>
          <w:rFonts w:ascii="Garamond" w:eastAsia="Garamond" w:hAnsi="Garamond" w:cs="Garamond"/>
          <w:color w:val="000000"/>
        </w:rPr>
      </w:pPr>
    </w:p>
    <w:p w14:paraId="000000F1"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Baumer, Eric P., Richard Rosenfeld, and Kevin Wolff*. 2013. Are the Criminogenic Consequences of Economic Downturns Conditional?  Assessing Potential Moderators of the Link between Adverse Economic Conditions and Crime Rates.  In </w:t>
      </w:r>
      <w:r>
        <w:rPr>
          <w:rFonts w:ascii="Garamond" w:eastAsia="Garamond" w:hAnsi="Garamond" w:cs="Garamond"/>
          <w:i/>
          <w:color w:val="000000"/>
        </w:rPr>
        <w:t xml:space="preserve">Economics and Youth Violence.  </w:t>
      </w:r>
      <w:r>
        <w:rPr>
          <w:rFonts w:ascii="Garamond" w:eastAsia="Garamond" w:hAnsi="Garamond" w:cs="Garamond"/>
          <w:color w:val="000000"/>
        </w:rPr>
        <w:t>New York</w:t>
      </w:r>
      <w:proofErr w:type="gramStart"/>
      <w:r>
        <w:rPr>
          <w:rFonts w:ascii="Garamond" w:eastAsia="Garamond" w:hAnsi="Garamond" w:cs="Garamond"/>
          <w:color w:val="000000"/>
        </w:rPr>
        <w:t>:  New</w:t>
      </w:r>
      <w:proofErr w:type="gramEnd"/>
      <w:r>
        <w:rPr>
          <w:rFonts w:ascii="Garamond" w:eastAsia="Garamond" w:hAnsi="Garamond" w:cs="Garamond"/>
          <w:color w:val="000000"/>
        </w:rPr>
        <w:t xml:space="preserve"> York University Press.</w:t>
      </w:r>
    </w:p>
    <w:p w14:paraId="000000F2" w14:textId="77777777" w:rsidR="002445C1" w:rsidRDefault="002445C1">
      <w:pPr>
        <w:rPr>
          <w:rFonts w:ascii="Garamond" w:eastAsia="Garamond" w:hAnsi="Garamond" w:cs="Garamond"/>
        </w:rPr>
      </w:pPr>
    </w:p>
    <w:p w14:paraId="000000F3" w14:textId="77777777" w:rsidR="002445C1" w:rsidRDefault="00000000">
      <w:pPr>
        <w:rPr>
          <w:rFonts w:ascii="Garamond" w:eastAsia="Garamond" w:hAnsi="Garamond" w:cs="Garamond"/>
        </w:rPr>
      </w:pPr>
      <w:r>
        <w:rPr>
          <w:rFonts w:ascii="Garamond" w:eastAsia="Garamond" w:hAnsi="Garamond" w:cs="Garamond"/>
        </w:rPr>
        <w:t xml:space="preserve">Baumer, Eric P. and Ashley N. Arnio*. 2012. Multi-level Modeling and Criminological Inquiry. Pp. 97-110 in David Gadd, Susanne Karstedt, and Steven F. Messner eds., </w:t>
      </w:r>
      <w:r>
        <w:rPr>
          <w:rFonts w:ascii="Garamond" w:eastAsia="Garamond" w:hAnsi="Garamond" w:cs="Garamond"/>
          <w:i/>
        </w:rPr>
        <w:t>The SAGE Handbook of Criminological Research</w:t>
      </w:r>
      <w:r>
        <w:rPr>
          <w:rFonts w:ascii="Garamond" w:eastAsia="Garamond" w:hAnsi="Garamond" w:cs="Garamond"/>
        </w:rPr>
        <w:t xml:space="preserve"> </w:t>
      </w:r>
      <w:r>
        <w:rPr>
          <w:rFonts w:ascii="Garamond" w:eastAsia="Garamond" w:hAnsi="Garamond" w:cs="Garamond"/>
          <w:i/>
        </w:rPr>
        <w:t>Methods</w:t>
      </w:r>
      <w:r>
        <w:rPr>
          <w:rFonts w:ascii="Garamond" w:eastAsia="Garamond" w:hAnsi="Garamond" w:cs="Garamond"/>
        </w:rPr>
        <w:t xml:space="preserve">. London: SAGE Publications. </w:t>
      </w:r>
    </w:p>
    <w:p w14:paraId="000000F4" w14:textId="77777777" w:rsidR="002445C1" w:rsidRDefault="00000000">
      <w:pPr>
        <w:rPr>
          <w:rFonts w:ascii="Garamond" w:eastAsia="Garamond" w:hAnsi="Garamond" w:cs="Garamond"/>
        </w:rPr>
      </w:pPr>
      <w:r>
        <w:rPr>
          <w:rFonts w:ascii="Garamond" w:eastAsia="Garamond" w:hAnsi="Garamond" w:cs="Garamond"/>
        </w:rPr>
        <w:t xml:space="preserve">DOI: </w:t>
      </w:r>
      <w:r>
        <w:rPr>
          <w:rFonts w:ascii="Garamond" w:eastAsia="Garamond" w:hAnsi="Garamond" w:cs="Garamond"/>
          <w:color w:val="0000FF"/>
          <w:u w:val="single"/>
        </w:rPr>
        <w:t>https://doi.org/10.4135/9781446268285.n7</w:t>
      </w:r>
    </w:p>
    <w:p w14:paraId="000000F5" w14:textId="77777777" w:rsidR="002445C1" w:rsidRDefault="002445C1">
      <w:pPr>
        <w:rPr>
          <w:rFonts w:ascii="Garamond" w:eastAsia="Garamond" w:hAnsi="Garamond" w:cs="Garamond"/>
        </w:rPr>
      </w:pPr>
    </w:p>
    <w:p w14:paraId="000000F6" w14:textId="77777777" w:rsidR="002445C1" w:rsidRDefault="00000000">
      <w:pPr>
        <w:rPr>
          <w:rFonts w:ascii="Garamond" w:eastAsia="Garamond" w:hAnsi="Garamond" w:cs="Garamond"/>
        </w:rPr>
      </w:pPr>
      <w:r>
        <w:rPr>
          <w:rFonts w:ascii="Garamond" w:eastAsia="Garamond" w:hAnsi="Garamond" w:cs="Garamond"/>
        </w:rPr>
        <w:t>Baumer, Eric P. 2011. Describing and Explaining Crime Trends</w:t>
      </w:r>
      <w:proofErr w:type="gramStart"/>
      <w:r>
        <w:rPr>
          <w:rFonts w:ascii="Garamond" w:eastAsia="Garamond" w:hAnsi="Garamond" w:cs="Garamond"/>
        </w:rPr>
        <w:t>:  An</w:t>
      </w:r>
      <w:proofErr w:type="gramEnd"/>
      <w:r>
        <w:rPr>
          <w:rFonts w:ascii="Garamond" w:eastAsia="Garamond" w:hAnsi="Garamond" w:cs="Garamond"/>
        </w:rPr>
        <w:t xml:space="preserve"> Assessment of Key Issues, Current Knowledge, and Future Directions of Scientific Inquiry.  In the </w:t>
      </w:r>
      <w:r>
        <w:rPr>
          <w:rFonts w:ascii="Garamond" w:eastAsia="Garamond" w:hAnsi="Garamond" w:cs="Garamond"/>
          <w:i/>
        </w:rPr>
        <w:t>Oxford Handbook on Crime and Criminal Justice</w:t>
      </w:r>
      <w:r>
        <w:rPr>
          <w:rFonts w:ascii="Garamond" w:eastAsia="Garamond" w:hAnsi="Garamond" w:cs="Garamond"/>
        </w:rPr>
        <w:t>, edited by Michael Tonry.  New York: Oxford.</w:t>
      </w:r>
    </w:p>
    <w:p w14:paraId="000000F7" w14:textId="77777777" w:rsidR="002445C1" w:rsidRDefault="002445C1">
      <w:pPr>
        <w:pBdr>
          <w:top w:val="nil"/>
          <w:left w:val="nil"/>
          <w:bottom w:val="nil"/>
          <w:right w:val="nil"/>
          <w:between w:val="nil"/>
        </w:pBdr>
        <w:rPr>
          <w:rFonts w:ascii="Garamond" w:eastAsia="Garamond" w:hAnsi="Garamond" w:cs="Garamond"/>
          <w:color w:val="000000"/>
          <w:u w:val="single"/>
        </w:rPr>
      </w:pPr>
    </w:p>
    <w:p w14:paraId="000000F8" w14:textId="77777777" w:rsidR="002445C1" w:rsidRDefault="00000000">
      <w:pPr>
        <w:rPr>
          <w:rFonts w:ascii="Garamond" w:eastAsia="Garamond" w:hAnsi="Garamond" w:cs="Garamond"/>
        </w:rPr>
      </w:pPr>
      <w:r>
        <w:rPr>
          <w:rFonts w:ascii="Garamond" w:eastAsia="Garamond" w:hAnsi="Garamond" w:cs="Garamond"/>
        </w:rPr>
        <w:br/>
      </w:r>
    </w:p>
    <w:p w14:paraId="000000F9" w14:textId="77777777" w:rsidR="002445C1" w:rsidRDefault="002445C1">
      <w:pPr>
        <w:rPr>
          <w:rFonts w:ascii="Garamond" w:eastAsia="Garamond" w:hAnsi="Garamond" w:cs="Garamond"/>
          <w:b/>
        </w:rPr>
      </w:pPr>
    </w:p>
    <w:p w14:paraId="000000FA" w14:textId="77777777" w:rsidR="002445C1" w:rsidRDefault="00000000">
      <w:pPr>
        <w:rPr>
          <w:rFonts w:ascii="Garamond" w:eastAsia="Garamond" w:hAnsi="Garamond" w:cs="Garamond"/>
          <w:b/>
        </w:rPr>
      </w:pPr>
      <w:r>
        <w:rPr>
          <w:rFonts w:ascii="Garamond" w:eastAsia="Garamond" w:hAnsi="Garamond" w:cs="Garamond"/>
          <w:b/>
        </w:rPr>
        <w:lastRenderedPageBreak/>
        <w:t>Chapters (Cont.)</w:t>
      </w:r>
    </w:p>
    <w:p w14:paraId="000000FB"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color w:val="000000"/>
        </w:rPr>
      </w:pPr>
    </w:p>
    <w:p w14:paraId="000000FC" w14:textId="77777777" w:rsidR="002445C1" w:rsidRDefault="00000000">
      <w:pPr>
        <w:rPr>
          <w:rFonts w:ascii="Garamond" w:eastAsia="Garamond" w:hAnsi="Garamond" w:cs="Garamond"/>
        </w:rPr>
      </w:pPr>
      <w:r>
        <w:rPr>
          <w:rFonts w:ascii="Garamond" w:eastAsia="Garamond" w:hAnsi="Garamond" w:cs="Garamond"/>
        </w:rPr>
        <w:t xml:space="preserve">Baumer, Eric P. 2008. An Empirical Assessment of the Contemporary Crime Trends Puzzle: A Modest Step Toward a More Comprehensive Research Agenda.  Pp. 127-176 in </w:t>
      </w:r>
      <w:r>
        <w:rPr>
          <w:rFonts w:ascii="Garamond" w:eastAsia="Garamond" w:hAnsi="Garamond" w:cs="Garamond"/>
          <w:i/>
        </w:rPr>
        <w:t>Understanding Crime Trends: Workshop Report</w:t>
      </w:r>
      <w:r>
        <w:rPr>
          <w:rFonts w:ascii="Garamond" w:eastAsia="Garamond" w:hAnsi="Garamond" w:cs="Garamond"/>
        </w:rPr>
        <w:t>, Committee on Law and Justice, National Research Council of the National Academies.  Washington, DC: The National Academies Press.</w:t>
      </w:r>
    </w:p>
    <w:p w14:paraId="000000FD" w14:textId="77777777" w:rsidR="002445C1" w:rsidRDefault="002445C1">
      <w:pPr>
        <w:rPr>
          <w:rFonts w:ascii="Garamond" w:eastAsia="Garamond" w:hAnsi="Garamond" w:cs="Garamond"/>
        </w:rPr>
      </w:pPr>
    </w:p>
    <w:p w14:paraId="000000FE" w14:textId="77777777" w:rsidR="002445C1" w:rsidRDefault="00000000">
      <w:pPr>
        <w:rPr>
          <w:rFonts w:ascii="Garamond" w:eastAsia="Garamond" w:hAnsi="Garamond" w:cs="Garamond"/>
        </w:rPr>
      </w:pPr>
      <w:proofErr w:type="spellStart"/>
      <w:r>
        <w:rPr>
          <w:rFonts w:ascii="Garamond" w:eastAsia="Garamond" w:hAnsi="Garamond" w:cs="Garamond"/>
        </w:rPr>
        <w:t>LaFree</w:t>
      </w:r>
      <w:proofErr w:type="spellEnd"/>
      <w:r>
        <w:rPr>
          <w:rFonts w:ascii="Garamond" w:eastAsia="Garamond" w:hAnsi="Garamond" w:cs="Garamond"/>
        </w:rPr>
        <w:t xml:space="preserve">, Gary, Bob O’Brien, and Eric P. Baumer. 2006. Is the Gap Between Black and White Arrest Rates Narrowing?  National Trends for Personal Contact Crimes, 1960-2003.  In </w:t>
      </w:r>
      <w:r>
        <w:rPr>
          <w:rFonts w:ascii="Garamond" w:eastAsia="Garamond" w:hAnsi="Garamond" w:cs="Garamond"/>
          <w:i/>
          <w:color w:val="000000"/>
        </w:rPr>
        <w:t>The Many Colors of Crime</w:t>
      </w:r>
      <w:proofErr w:type="gramStart"/>
      <w:r>
        <w:rPr>
          <w:rFonts w:ascii="Garamond" w:eastAsia="Garamond" w:hAnsi="Garamond" w:cs="Garamond"/>
          <w:i/>
          <w:color w:val="000000"/>
        </w:rPr>
        <w:t>:  Inequalities</w:t>
      </w:r>
      <w:proofErr w:type="gramEnd"/>
      <w:r>
        <w:rPr>
          <w:rFonts w:ascii="Garamond" w:eastAsia="Garamond" w:hAnsi="Garamond" w:cs="Garamond"/>
          <w:i/>
          <w:color w:val="000000"/>
        </w:rPr>
        <w:t xml:space="preserve"> of Race, Ethnicity and Crime in America</w:t>
      </w:r>
      <w:r>
        <w:rPr>
          <w:rFonts w:ascii="Garamond" w:eastAsia="Garamond" w:hAnsi="Garamond" w:cs="Garamond"/>
        </w:rPr>
        <w:t xml:space="preserve">, edited by Ruth Peterson, Lauren </w:t>
      </w:r>
      <w:proofErr w:type="spellStart"/>
      <w:r>
        <w:rPr>
          <w:rFonts w:ascii="Garamond" w:eastAsia="Garamond" w:hAnsi="Garamond" w:cs="Garamond"/>
        </w:rPr>
        <w:t>Krivo</w:t>
      </w:r>
      <w:proofErr w:type="spellEnd"/>
      <w:r>
        <w:rPr>
          <w:rFonts w:ascii="Garamond" w:eastAsia="Garamond" w:hAnsi="Garamond" w:cs="Garamond"/>
        </w:rPr>
        <w:t>, and John Hagan.  New York: NYU Press.</w:t>
      </w:r>
    </w:p>
    <w:p w14:paraId="000000FF" w14:textId="77777777" w:rsidR="002445C1" w:rsidRDefault="002445C1">
      <w:pPr>
        <w:rPr>
          <w:rFonts w:ascii="Garamond" w:eastAsia="Garamond" w:hAnsi="Garamond" w:cs="Garamond"/>
        </w:rPr>
      </w:pPr>
    </w:p>
    <w:p w14:paraId="00000100" w14:textId="77777777" w:rsidR="002445C1" w:rsidRDefault="00000000">
      <w:pPr>
        <w:rPr>
          <w:rFonts w:ascii="Garamond" w:eastAsia="Garamond" w:hAnsi="Garamond" w:cs="Garamond"/>
        </w:rPr>
      </w:pPr>
      <w:r>
        <w:rPr>
          <w:rFonts w:ascii="Garamond" w:eastAsia="Garamond" w:hAnsi="Garamond" w:cs="Garamond"/>
        </w:rPr>
        <w:t xml:space="preserve">Decker, Scott H., Jeffrey F. Rojek*, and Eric P. Baumer. 2004. A Century--or more—of </w:t>
      </w:r>
    </w:p>
    <w:p w14:paraId="00000101" w14:textId="77777777" w:rsidR="002445C1" w:rsidRDefault="00000000">
      <w:pPr>
        <w:rPr>
          <w:rFonts w:ascii="Garamond" w:eastAsia="Garamond" w:hAnsi="Garamond" w:cs="Garamond"/>
          <w:i/>
        </w:rPr>
      </w:pPr>
      <w:r>
        <w:rPr>
          <w:rFonts w:ascii="Garamond" w:eastAsia="Garamond" w:hAnsi="Garamond" w:cs="Garamond"/>
        </w:rPr>
        <w:t xml:space="preserve">Homicide in St. Louis.  Pp. 257-274 in </w:t>
      </w:r>
      <w:r>
        <w:rPr>
          <w:rFonts w:ascii="Garamond" w:eastAsia="Garamond" w:hAnsi="Garamond" w:cs="Garamond"/>
          <w:i/>
        </w:rPr>
        <w:t xml:space="preserve">St. Louis </w:t>
      </w:r>
      <w:proofErr w:type="spellStart"/>
      <w:r>
        <w:rPr>
          <w:rFonts w:ascii="Garamond" w:eastAsia="Garamond" w:hAnsi="Garamond" w:cs="Garamond"/>
          <w:i/>
        </w:rPr>
        <w:t>Metromorphosis</w:t>
      </w:r>
      <w:proofErr w:type="spellEnd"/>
      <w:r>
        <w:rPr>
          <w:rFonts w:ascii="Garamond" w:eastAsia="Garamond" w:hAnsi="Garamond" w:cs="Garamond"/>
          <w:i/>
        </w:rPr>
        <w:t xml:space="preserve">:  Past Trends and Future Directions, </w:t>
      </w:r>
      <w:r>
        <w:rPr>
          <w:rFonts w:ascii="Garamond" w:eastAsia="Garamond" w:hAnsi="Garamond" w:cs="Garamond"/>
        </w:rPr>
        <w:t xml:space="preserve">edited by Brady </w:t>
      </w:r>
      <w:proofErr w:type="spellStart"/>
      <w:r>
        <w:rPr>
          <w:rFonts w:ascii="Garamond" w:eastAsia="Garamond" w:hAnsi="Garamond" w:cs="Garamond"/>
        </w:rPr>
        <w:t>Baybeck</w:t>
      </w:r>
      <w:proofErr w:type="spellEnd"/>
      <w:r>
        <w:rPr>
          <w:rFonts w:ascii="Garamond" w:eastAsia="Garamond" w:hAnsi="Garamond" w:cs="Garamond"/>
        </w:rPr>
        <w:t xml:space="preserve"> and E. Terrence Jones.  St. Louis, MO:  Missouri Historical Society Press.</w:t>
      </w:r>
      <w:r>
        <w:rPr>
          <w:rFonts w:ascii="Garamond" w:eastAsia="Garamond" w:hAnsi="Garamond" w:cs="Garamond"/>
          <w:i/>
        </w:rPr>
        <w:t xml:space="preserve">  </w:t>
      </w:r>
    </w:p>
    <w:p w14:paraId="00000102" w14:textId="77777777" w:rsidR="002445C1" w:rsidRDefault="002445C1">
      <w:pPr>
        <w:pStyle w:val="Heading1"/>
        <w:rPr>
          <w:rFonts w:ascii="Garamond" w:eastAsia="Garamond" w:hAnsi="Garamond" w:cs="Garamond"/>
        </w:rPr>
      </w:pPr>
    </w:p>
    <w:p w14:paraId="00000103" w14:textId="77777777" w:rsidR="002445C1" w:rsidRDefault="00000000">
      <w:pPr>
        <w:pStyle w:val="Heading1"/>
        <w:rPr>
          <w:rFonts w:ascii="Garamond" w:eastAsia="Garamond" w:hAnsi="Garamond" w:cs="Garamond"/>
        </w:rPr>
      </w:pPr>
      <w:r>
        <w:rPr>
          <w:rFonts w:ascii="Garamond" w:eastAsia="Garamond" w:hAnsi="Garamond" w:cs="Garamond"/>
        </w:rPr>
        <w:t>Completed Grants</w:t>
      </w:r>
    </w:p>
    <w:p w14:paraId="00000104" w14:textId="77777777" w:rsidR="002445C1" w:rsidRDefault="002445C1">
      <w:pPr>
        <w:pBdr>
          <w:top w:val="nil"/>
          <w:left w:val="nil"/>
          <w:bottom w:val="nil"/>
          <w:right w:val="nil"/>
          <w:between w:val="nil"/>
        </w:pBdr>
        <w:spacing w:line="80" w:lineRule="auto"/>
        <w:rPr>
          <w:rFonts w:ascii="Garamond" w:eastAsia="Garamond" w:hAnsi="Garamond" w:cs="Garamond"/>
          <w:color w:val="000000"/>
        </w:rPr>
      </w:pPr>
    </w:p>
    <w:p w14:paraId="00000105" w14:textId="77777777" w:rsidR="002445C1" w:rsidRDefault="00000000">
      <w:pPr>
        <w:rPr>
          <w:rFonts w:ascii="Garamond" w:eastAsia="Garamond" w:hAnsi="Garamond" w:cs="Garamond"/>
          <w:i/>
        </w:rPr>
      </w:pPr>
      <w:r>
        <w:rPr>
          <w:rFonts w:ascii="Garamond" w:eastAsia="Garamond" w:hAnsi="Garamond" w:cs="Garamond"/>
        </w:rPr>
        <w:t xml:space="preserve">2020-2024. Illegal Immigration, Immigration Enforcement Policies, and American Citizens’ Victimization Risk. </w:t>
      </w:r>
      <w:r>
        <w:rPr>
          <w:rFonts w:ascii="Garamond" w:eastAsia="Garamond" w:hAnsi="Garamond" w:cs="Garamond"/>
          <w:i/>
        </w:rPr>
        <w:t xml:space="preserve">National Institute of Justice.  </w:t>
      </w:r>
      <w:r>
        <w:rPr>
          <w:rFonts w:ascii="Garamond" w:eastAsia="Garamond" w:hAnsi="Garamond" w:cs="Garamond"/>
        </w:rPr>
        <w:t>Principal Investigator.  Award Amount: $673,000.</w:t>
      </w:r>
    </w:p>
    <w:p w14:paraId="00000106" w14:textId="77777777" w:rsidR="002445C1" w:rsidRDefault="002445C1">
      <w:pPr>
        <w:rPr>
          <w:rFonts w:ascii="Garamond" w:eastAsia="Garamond" w:hAnsi="Garamond" w:cs="Garamond"/>
        </w:rPr>
      </w:pPr>
    </w:p>
    <w:p w14:paraId="00000107" w14:textId="77777777" w:rsidR="002445C1" w:rsidRDefault="00000000">
      <w:pPr>
        <w:rPr>
          <w:rFonts w:ascii="Garamond" w:eastAsia="Garamond" w:hAnsi="Garamond" w:cs="Garamond"/>
        </w:rPr>
      </w:pPr>
      <w:r>
        <w:rPr>
          <w:rFonts w:ascii="Garamond" w:eastAsia="Garamond" w:hAnsi="Garamond" w:cs="Garamond"/>
        </w:rPr>
        <w:t xml:space="preserve">2019-2022. A National Assessment of Victimization Risk and Crime Reporting Among U.S. Citizens and </w:t>
      </w:r>
      <w:proofErr w:type="gramStart"/>
      <w:r>
        <w:rPr>
          <w:rFonts w:ascii="Garamond" w:eastAsia="Garamond" w:hAnsi="Garamond" w:cs="Garamond"/>
        </w:rPr>
        <w:t>Non-Citizens</w:t>
      </w:r>
      <w:proofErr w:type="gramEnd"/>
      <w:r>
        <w:rPr>
          <w:rFonts w:ascii="Garamond" w:eastAsia="Garamond" w:hAnsi="Garamond" w:cs="Garamond"/>
        </w:rPr>
        <w:t xml:space="preserve">. </w:t>
      </w:r>
      <w:r>
        <w:rPr>
          <w:rFonts w:ascii="Garamond" w:eastAsia="Garamond" w:hAnsi="Garamond" w:cs="Garamond"/>
          <w:i/>
        </w:rPr>
        <w:t xml:space="preserve">National Science Foundation.  </w:t>
      </w:r>
      <w:r>
        <w:rPr>
          <w:rFonts w:ascii="Garamond" w:eastAsia="Garamond" w:hAnsi="Garamond" w:cs="Garamond"/>
        </w:rPr>
        <w:t>Co-P.I. with Min Xie.  Award Amount: $169,090.</w:t>
      </w:r>
    </w:p>
    <w:p w14:paraId="00000108" w14:textId="77777777" w:rsidR="002445C1" w:rsidRDefault="002445C1">
      <w:pPr>
        <w:rPr>
          <w:rFonts w:ascii="Garamond" w:eastAsia="Garamond" w:hAnsi="Garamond" w:cs="Garamond"/>
        </w:rPr>
      </w:pPr>
    </w:p>
    <w:p w14:paraId="00000109" w14:textId="77777777" w:rsidR="002445C1" w:rsidRDefault="00000000">
      <w:pPr>
        <w:rPr>
          <w:rFonts w:ascii="Garamond" w:eastAsia="Garamond" w:hAnsi="Garamond" w:cs="Garamond"/>
        </w:rPr>
      </w:pPr>
      <w:r>
        <w:rPr>
          <w:rFonts w:ascii="Garamond" w:eastAsia="Garamond" w:hAnsi="Garamond" w:cs="Garamond"/>
        </w:rPr>
        <w:t xml:space="preserve">2016-2019. Crime Risk and Police Notification. </w:t>
      </w:r>
      <w:r>
        <w:rPr>
          <w:rFonts w:ascii="Garamond" w:eastAsia="Garamond" w:hAnsi="Garamond" w:cs="Garamond"/>
          <w:i/>
        </w:rPr>
        <w:t>National Science Foundation</w:t>
      </w:r>
      <w:r>
        <w:rPr>
          <w:rFonts w:ascii="Garamond" w:eastAsia="Garamond" w:hAnsi="Garamond" w:cs="Garamond"/>
        </w:rPr>
        <w:t>.  Principal investigator (with Min Xin).  Award Amount: $162,000.</w:t>
      </w:r>
    </w:p>
    <w:p w14:paraId="0000010A" w14:textId="77777777" w:rsidR="002445C1" w:rsidRDefault="002445C1">
      <w:pPr>
        <w:rPr>
          <w:rFonts w:ascii="Garamond" w:eastAsia="Garamond" w:hAnsi="Garamond" w:cs="Garamond"/>
        </w:rPr>
      </w:pPr>
    </w:p>
    <w:p w14:paraId="0000010B" w14:textId="77777777" w:rsidR="002445C1" w:rsidRDefault="00000000">
      <w:pPr>
        <w:rPr>
          <w:rFonts w:ascii="Garamond" w:eastAsia="Garamond" w:hAnsi="Garamond" w:cs="Garamond"/>
        </w:rPr>
      </w:pPr>
      <w:r>
        <w:rPr>
          <w:rFonts w:ascii="Garamond" w:eastAsia="Garamond" w:hAnsi="Garamond" w:cs="Garamond"/>
        </w:rPr>
        <w:t>2016-2017. Ethnicity, English Language Proficiency, and Experiences with Crime and the Police.</w:t>
      </w:r>
    </w:p>
    <w:p w14:paraId="0000010C" w14:textId="77777777" w:rsidR="002445C1" w:rsidRDefault="00000000">
      <w:pPr>
        <w:rPr>
          <w:rFonts w:ascii="Garamond" w:eastAsia="Garamond" w:hAnsi="Garamond" w:cs="Garamond"/>
        </w:rPr>
      </w:pPr>
      <w:r>
        <w:rPr>
          <w:rFonts w:ascii="Garamond" w:eastAsia="Garamond" w:hAnsi="Garamond" w:cs="Garamond"/>
          <w:i/>
        </w:rPr>
        <w:t xml:space="preserve">Russell Sage Foundation. </w:t>
      </w:r>
      <w:r>
        <w:rPr>
          <w:rFonts w:ascii="Garamond" w:eastAsia="Garamond" w:hAnsi="Garamond" w:cs="Garamond"/>
        </w:rPr>
        <w:t>Co-P.I. with John Iceland.  Award Amount: $73,874.</w:t>
      </w:r>
    </w:p>
    <w:p w14:paraId="0000010D" w14:textId="77777777" w:rsidR="002445C1" w:rsidRDefault="002445C1">
      <w:pPr>
        <w:rPr>
          <w:rFonts w:ascii="Garamond" w:eastAsia="Garamond" w:hAnsi="Garamond" w:cs="Garamond"/>
        </w:rPr>
      </w:pPr>
    </w:p>
    <w:p w14:paraId="0000010E" w14:textId="77777777" w:rsidR="002445C1" w:rsidRDefault="00000000">
      <w:pPr>
        <w:rPr>
          <w:rFonts w:ascii="Garamond" w:eastAsia="Garamond" w:hAnsi="Garamond" w:cs="Garamond"/>
        </w:rPr>
      </w:pPr>
      <w:r>
        <w:rPr>
          <w:rFonts w:ascii="Garamond" w:eastAsia="Garamond" w:hAnsi="Garamond" w:cs="Garamond"/>
        </w:rPr>
        <w:t xml:space="preserve">2016-2018. Assessing the Utility of the NCVS for Evaluating Federal Crime Control Efforts. </w:t>
      </w:r>
    </w:p>
    <w:p w14:paraId="0000010F" w14:textId="77777777" w:rsidR="002445C1" w:rsidRDefault="00000000">
      <w:pPr>
        <w:rPr>
          <w:rFonts w:ascii="Garamond" w:eastAsia="Garamond" w:hAnsi="Garamond" w:cs="Garamond"/>
        </w:rPr>
      </w:pPr>
      <w:r>
        <w:rPr>
          <w:rFonts w:ascii="Garamond" w:eastAsia="Garamond" w:hAnsi="Garamond" w:cs="Garamond"/>
          <w:i/>
        </w:rPr>
        <w:t>Bureau of Justice Statistics</w:t>
      </w:r>
      <w:r>
        <w:rPr>
          <w:rFonts w:ascii="Garamond" w:eastAsia="Garamond" w:hAnsi="Garamond" w:cs="Garamond"/>
        </w:rPr>
        <w:t>. Principal investigator.  Award Amount: $225,855.</w:t>
      </w:r>
    </w:p>
    <w:p w14:paraId="00000110" w14:textId="77777777" w:rsidR="002445C1" w:rsidRDefault="002445C1">
      <w:pPr>
        <w:rPr>
          <w:rFonts w:ascii="Garamond" w:eastAsia="Garamond" w:hAnsi="Garamond" w:cs="Garamond"/>
        </w:rPr>
      </w:pPr>
    </w:p>
    <w:p w14:paraId="00000111" w14:textId="77777777" w:rsidR="002445C1" w:rsidRDefault="00000000">
      <w:pPr>
        <w:rPr>
          <w:rFonts w:ascii="Garamond" w:eastAsia="Garamond" w:hAnsi="Garamond" w:cs="Garamond"/>
        </w:rPr>
      </w:pPr>
      <w:r>
        <w:rPr>
          <w:rFonts w:ascii="Garamond" w:eastAsia="Garamond" w:hAnsi="Garamond" w:cs="Garamond"/>
          <w:sz w:val="22"/>
          <w:szCs w:val="22"/>
        </w:rPr>
        <w:t xml:space="preserve">2014-2015. </w:t>
      </w:r>
      <w:r>
        <w:rPr>
          <w:rFonts w:ascii="Garamond" w:eastAsia="Garamond" w:hAnsi="Garamond" w:cs="Garamond"/>
        </w:rPr>
        <w:t xml:space="preserve">Imprisonment, Victimization Risk, and the Mobilization of Law. </w:t>
      </w:r>
      <w:r>
        <w:rPr>
          <w:rFonts w:ascii="Garamond" w:eastAsia="Garamond" w:hAnsi="Garamond" w:cs="Garamond"/>
          <w:i/>
        </w:rPr>
        <w:t>Bureau of Justice Statistics</w:t>
      </w:r>
      <w:r>
        <w:rPr>
          <w:rFonts w:ascii="Garamond" w:eastAsia="Garamond" w:hAnsi="Garamond" w:cs="Garamond"/>
        </w:rPr>
        <w:t>, Principal investigator.  Award Amount: $328,322.</w:t>
      </w:r>
    </w:p>
    <w:p w14:paraId="00000112" w14:textId="77777777" w:rsidR="002445C1" w:rsidRDefault="002445C1">
      <w:pPr>
        <w:rPr>
          <w:rFonts w:ascii="Garamond" w:eastAsia="Garamond" w:hAnsi="Garamond" w:cs="Garamond"/>
        </w:rPr>
      </w:pPr>
    </w:p>
    <w:p w14:paraId="00000113" w14:textId="77777777" w:rsidR="002445C1" w:rsidRDefault="00000000">
      <w:pPr>
        <w:rPr>
          <w:rFonts w:ascii="Garamond" w:eastAsia="Garamond" w:hAnsi="Garamond" w:cs="Garamond"/>
        </w:rPr>
      </w:pPr>
      <w:r>
        <w:rPr>
          <w:rFonts w:ascii="Garamond" w:eastAsia="Garamond" w:hAnsi="Garamond" w:cs="Garamond"/>
        </w:rPr>
        <w:t xml:space="preserve">2009-2013. Assessing the Link Between Foreclosure and Crime: A Multilevel Analysis Across </w:t>
      </w:r>
    </w:p>
    <w:p w14:paraId="00000114" w14:textId="77777777" w:rsidR="002445C1" w:rsidRDefault="00000000">
      <w:pPr>
        <w:rPr>
          <w:rFonts w:ascii="Garamond" w:eastAsia="Garamond" w:hAnsi="Garamond" w:cs="Garamond"/>
        </w:rPr>
      </w:pPr>
      <w:r>
        <w:rPr>
          <w:rFonts w:ascii="Garamond" w:eastAsia="Garamond" w:hAnsi="Garamond" w:cs="Garamond"/>
        </w:rPr>
        <w:t xml:space="preserve">Neighborhoods, Cities, and Metropolitan Areas.  Principal investigator.  </w:t>
      </w:r>
      <w:r>
        <w:rPr>
          <w:rFonts w:ascii="Garamond" w:eastAsia="Garamond" w:hAnsi="Garamond" w:cs="Garamond"/>
          <w:i/>
        </w:rPr>
        <w:t xml:space="preserve">National Institute of Justice. </w:t>
      </w:r>
      <w:r>
        <w:rPr>
          <w:rFonts w:ascii="Garamond" w:eastAsia="Garamond" w:hAnsi="Garamond" w:cs="Garamond"/>
        </w:rPr>
        <w:t xml:space="preserve"> Award: $362,206.</w:t>
      </w:r>
    </w:p>
    <w:p w14:paraId="00000115" w14:textId="77777777" w:rsidR="002445C1" w:rsidRDefault="002445C1">
      <w:pPr>
        <w:rPr>
          <w:rFonts w:ascii="Garamond" w:eastAsia="Garamond" w:hAnsi="Garamond" w:cs="Garamond"/>
        </w:rPr>
      </w:pPr>
    </w:p>
    <w:p w14:paraId="00000116" w14:textId="77777777" w:rsidR="002445C1" w:rsidRDefault="00000000">
      <w:pPr>
        <w:rPr>
          <w:rFonts w:ascii="Garamond" w:eastAsia="Garamond" w:hAnsi="Garamond" w:cs="Garamond"/>
        </w:rPr>
      </w:pPr>
      <w:r>
        <w:rPr>
          <w:rFonts w:ascii="Garamond" w:eastAsia="Garamond" w:hAnsi="Garamond" w:cs="Garamond"/>
        </w:rPr>
        <w:t xml:space="preserve">2009-2011. A Temporal and Spatial Analysis of Sex, Race, and Ethnic Disparities in the Probability of Incarceration. Principal investigator.  </w:t>
      </w:r>
      <w:r>
        <w:rPr>
          <w:rFonts w:ascii="Garamond" w:eastAsia="Garamond" w:hAnsi="Garamond" w:cs="Garamond"/>
          <w:i/>
        </w:rPr>
        <w:t xml:space="preserve">National Science Foundation.  </w:t>
      </w:r>
      <w:r>
        <w:rPr>
          <w:rFonts w:ascii="Garamond" w:eastAsia="Garamond" w:hAnsi="Garamond" w:cs="Garamond"/>
        </w:rPr>
        <w:t xml:space="preserve">Amount: $93,862.  </w:t>
      </w:r>
    </w:p>
    <w:p w14:paraId="00000117" w14:textId="77777777" w:rsidR="002445C1" w:rsidRDefault="002445C1">
      <w:pPr>
        <w:rPr>
          <w:rFonts w:ascii="Garamond" w:eastAsia="Garamond" w:hAnsi="Garamond" w:cs="Garamond"/>
        </w:rPr>
      </w:pPr>
    </w:p>
    <w:p w14:paraId="00000118" w14:textId="77777777" w:rsidR="002445C1" w:rsidRDefault="00000000">
      <w:pPr>
        <w:rPr>
          <w:rFonts w:ascii="Garamond" w:eastAsia="Garamond" w:hAnsi="Garamond" w:cs="Garamond"/>
          <w:i/>
        </w:rPr>
      </w:pPr>
      <w:r>
        <w:rPr>
          <w:rFonts w:ascii="Garamond" w:eastAsia="Garamond" w:hAnsi="Garamond" w:cs="Garamond"/>
        </w:rPr>
        <w:t xml:space="preserve">2007-2009. Expanding the Scope of Research on Recent Crime Trends. </w:t>
      </w:r>
      <w:r>
        <w:rPr>
          <w:rFonts w:ascii="Garamond" w:eastAsia="Garamond" w:hAnsi="Garamond" w:cs="Garamond"/>
          <w:i/>
        </w:rPr>
        <w:t xml:space="preserve">National Institute of Justice. </w:t>
      </w:r>
    </w:p>
    <w:p w14:paraId="00000119" w14:textId="77777777" w:rsidR="002445C1" w:rsidRDefault="00000000">
      <w:pPr>
        <w:rPr>
          <w:rFonts w:ascii="Garamond" w:eastAsia="Garamond" w:hAnsi="Garamond" w:cs="Garamond"/>
        </w:rPr>
      </w:pPr>
      <w:r>
        <w:rPr>
          <w:rFonts w:ascii="Garamond" w:eastAsia="Garamond" w:hAnsi="Garamond" w:cs="Garamond"/>
        </w:rPr>
        <w:t>Principal Investigator.  Amount: $35,000.</w:t>
      </w:r>
    </w:p>
    <w:p w14:paraId="0000011A" w14:textId="77777777" w:rsidR="002445C1" w:rsidRDefault="002445C1">
      <w:pPr>
        <w:rPr>
          <w:rFonts w:ascii="Garamond" w:eastAsia="Garamond" w:hAnsi="Garamond" w:cs="Garamond"/>
        </w:rPr>
      </w:pPr>
    </w:p>
    <w:p w14:paraId="0000011B" w14:textId="77777777" w:rsidR="002445C1" w:rsidRDefault="00000000">
      <w:pPr>
        <w:rPr>
          <w:rFonts w:ascii="Garamond" w:eastAsia="Garamond" w:hAnsi="Garamond" w:cs="Garamond"/>
        </w:rPr>
      </w:pPr>
      <w:r>
        <w:rPr>
          <w:rFonts w:ascii="Garamond" w:eastAsia="Garamond" w:hAnsi="Garamond" w:cs="Garamond"/>
        </w:rPr>
        <w:t xml:space="preserve">2005-2008. Community Variation in the Disposition of Criminal Cases: The Role of Social, Cultural, and Political Context.  </w:t>
      </w:r>
      <w:r>
        <w:rPr>
          <w:rFonts w:ascii="Garamond" w:eastAsia="Garamond" w:hAnsi="Garamond" w:cs="Garamond"/>
          <w:i/>
        </w:rPr>
        <w:t>National Science Foundation</w:t>
      </w:r>
      <w:r>
        <w:rPr>
          <w:rFonts w:ascii="Garamond" w:eastAsia="Garamond" w:hAnsi="Garamond" w:cs="Garamond"/>
        </w:rPr>
        <w:t>.  Principal Investigator.  Amount: $120,751.</w:t>
      </w:r>
    </w:p>
    <w:p w14:paraId="0000011C" w14:textId="77777777" w:rsidR="002445C1" w:rsidRDefault="002445C1">
      <w:pPr>
        <w:rPr>
          <w:rFonts w:ascii="Garamond" w:eastAsia="Garamond" w:hAnsi="Garamond" w:cs="Garamond"/>
        </w:rPr>
      </w:pPr>
    </w:p>
    <w:p w14:paraId="0000011D" w14:textId="77777777" w:rsidR="002445C1" w:rsidRDefault="00000000">
      <w:pPr>
        <w:pStyle w:val="Heading1"/>
        <w:rPr>
          <w:rFonts w:ascii="Garamond" w:eastAsia="Garamond" w:hAnsi="Garamond" w:cs="Garamond"/>
        </w:rPr>
      </w:pPr>
      <w:r>
        <w:rPr>
          <w:rFonts w:ascii="Garamond" w:eastAsia="Garamond" w:hAnsi="Garamond" w:cs="Garamond"/>
        </w:rPr>
        <w:lastRenderedPageBreak/>
        <w:t>Completed Grants (Cont.)</w:t>
      </w:r>
    </w:p>
    <w:p w14:paraId="0000011E" w14:textId="77777777" w:rsidR="002445C1" w:rsidRDefault="002445C1">
      <w:pPr>
        <w:pStyle w:val="Heading1"/>
        <w:rPr>
          <w:rFonts w:ascii="Garamond" w:eastAsia="Garamond" w:hAnsi="Garamond" w:cs="Garamond"/>
          <w:b w:val="0"/>
        </w:rPr>
      </w:pPr>
    </w:p>
    <w:p w14:paraId="0000011F" w14:textId="77777777" w:rsidR="002445C1" w:rsidRDefault="00000000">
      <w:pPr>
        <w:rPr>
          <w:rFonts w:ascii="Garamond" w:eastAsia="Garamond" w:hAnsi="Garamond" w:cs="Garamond"/>
        </w:rPr>
      </w:pPr>
      <w:r>
        <w:rPr>
          <w:rFonts w:ascii="Garamond" w:eastAsia="Garamond" w:hAnsi="Garamond" w:cs="Garamond"/>
        </w:rPr>
        <w:t xml:space="preserve">2003-2005. A Multi-level, Multi-method Analysis of Offender Re-entry in Ireland.  </w:t>
      </w:r>
      <w:r>
        <w:rPr>
          <w:rFonts w:ascii="Garamond" w:eastAsia="Garamond" w:hAnsi="Garamond" w:cs="Garamond"/>
          <w:i/>
        </w:rPr>
        <w:t>Irish Humanities and Social Science Research Council.</w:t>
      </w:r>
      <w:r>
        <w:rPr>
          <w:rFonts w:ascii="Garamond" w:eastAsia="Garamond" w:hAnsi="Garamond" w:cs="Garamond"/>
        </w:rPr>
        <w:t xml:space="preserve">  Co-P.I. with Ian O’Donnell, Richard Wright, and Shadd Maruna.  Amount: $89,000.</w:t>
      </w:r>
    </w:p>
    <w:p w14:paraId="00000120" w14:textId="77777777" w:rsidR="002445C1" w:rsidRDefault="002445C1">
      <w:pPr>
        <w:rPr>
          <w:rFonts w:ascii="Garamond" w:eastAsia="Garamond" w:hAnsi="Garamond" w:cs="Garamond"/>
        </w:rPr>
      </w:pPr>
    </w:p>
    <w:p w14:paraId="00000121" w14:textId="77777777" w:rsidR="002445C1" w:rsidRDefault="00000000">
      <w:pPr>
        <w:rPr>
          <w:rFonts w:ascii="Garamond" w:eastAsia="Garamond" w:hAnsi="Garamond" w:cs="Garamond"/>
          <w:b/>
        </w:rPr>
      </w:pPr>
      <w:r>
        <w:rPr>
          <w:rFonts w:ascii="Garamond" w:eastAsia="Garamond" w:hAnsi="Garamond" w:cs="Garamond"/>
        </w:rPr>
        <w:t xml:space="preserve">2003-2004. Incarceration, Offender Reentry, and the Maintenance of Community Vitality in Chicago Neighborhoods.  </w:t>
      </w:r>
      <w:r>
        <w:rPr>
          <w:rFonts w:ascii="Garamond" w:eastAsia="Garamond" w:hAnsi="Garamond" w:cs="Garamond"/>
          <w:i/>
        </w:rPr>
        <w:t xml:space="preserve">University of Missouri-St. Louis.  </w:t>
      </w:r>
      <w:r>
        <w:rPr>
          <w:rFonts w:ascii="Garamond" w:eastAsia="Garamond" w:hAnsi="Garamond" w:cs="Garamond"/>
        </w:rPr>
        <w:t>Principal Investigator.  Amount: $12,360.</w:t>
      </w:r>
    </w:p>
    <w:p w14:paraId="00000122" w14:textId="77777777" w:rsidR="002445C1" w:rsidRDefault="002445C1">
      <w:pPr>
        <w:pStyle w:val="Heading1"/>
        <w:rPr>
          <w:rFonts w:ascii="Garamond" w:eastAsia="Garamond" w:hAnsi="Garamond" w:cs="Garamond"/>
          <w:b w:val="0"/>
        </w:rPr>
      </w:pPr>
    </w:p>
    <w:p w14:paraId="00000123" w14:textId="77777777" w:rsidR="002445C1" w:rsidRDefault="00000000">
      <w:pPr>
        <w:pStyle w:val="Heading1"/>
        <w:rPr>
          <w:rFonts w:ascii="Garamond" w:eastAsia="Garamond" w:hAnsi="Garamond" w:cs="Garamond"/>
          <w:b w:val="0"/>
        </w:rPr>
      </w:pPr>
      <w:r>
        <w:rPr>
          <w:rFonts w:ascii="Garamond" w:eastAsia="Garamond" w:hAnsi="Garamond" w:cs="Garamond"/>
          <w:b w:val="0"/>
        </w:rPr>
        <w:t xml:space="preserve">2002-2003. Temporal Variation in Police Notification by Victims of Rape and Sexual Assault. </w:t>
      </w:r>
    </w:p>
    <w:p w14:paraId="00000124"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i/>
          <w:color w:val="000000"/>
        </w:rPr>
        <w:t>National Institute of Justice</w:t>
      </w:r>
      <w:r>
        <w:rPr>
          <w:rFonts w:ascii="Garamond" w:eastAsia="Garamond" w:hAnsi="Garamond" w:cs="Garamond"/>
          <w:color w:val="000000"/>
        </w:rPr>
        <w:t>.  Principal Investigator.  Amount: $34,998.</w:t>
      </w:r>
    </w:p>
    <w:p w14:paraId="00000125" w14:textId="77777777" w:rsidR="002445C1" w:rsidRDefault="002445C1">
      <w:pPr>
        <w:pBdr>
          <w:top w:val="nil"/>
          <w:left w:val="nil"/>
          <w:bottom w:val="nil"/>
          <w:right w:val="nil"/>
          <w:between w:val="nil"/>
        </w:pBdr>
        <w:rPr>
          <w:rFonts w:ascii="Garamond" w:eastAsia="Garamond" w:hAnsi="Garamond" w:cs="Garamond"/>
          <w:color w:val="000000"/>
        </w:rPr>
      </w:pPr>
    </w:p>
    <w:p w14:paraId="00000126"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2001-2002. Community Variation in Victim Crime Reporting</w:t>
      </w:r>
      <w:proofErr w:type="gramStart"/>
      <w:r>
        <w:rPr>
          <w:rFonts w:ascii="Garamond" w:eastAsia="Garamond" w:hAnsi="Garamond" w:cs="Garamond"/>
          <w:color w:val="000000"/>
        </w:rPr>
        <w:t>:  A</w:t>
      </w:r>
      <w:proofErr w:type="gramEnd"/>
      <w:r>
        <w:rPr>
          <w:rFonts w:ascii="Garamond" w:eastAsia="Garamond" w:hAnsi="Garamond" w:cs="Garamond"/>
          <w:color w:val="000000"/>
        </w:rPr>
        <w:t xml:space="preserve"> Multilevel Analysis Using Data </w:t>
      </w:r>
    </w:p>
    <w:p w14:paraId="00000127"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from the Area-Identified NCVS.  </w:t>
      </w:r>
      <w:r>
        <w:rPr>
          <w:rFonts w:ascii="Garamond" w:eastAsia="Garamond" w:hAnsi="Garamond" w:cs="Garamond"/>
          <w:i/>
          <w:color w:val="000000"/>
        </w:rPr>
        <w:t>American Statistical Association</w:t>
      </w:r>
      <w:r>
        <w:rPr>
          <w:rFonts w:ascii="Garamond" w:eastAsia="Garamond" w:hAnsi="Garamond" w:cs="Garamond"/>
          <w:color w:val="000000"/>
        </w:rPr>
        <w:t>.  Principal Investigator.  Amount: $39,896.</w:t>
      </w:r>
    </w:p>
    <w:p w14:paraId="00000128" w14:textId="77777777" w:rsidR="002445C1" w:rsidRDefault="002445C1">
      <w:pPr>
        <w:pBdr>
          <w:top w:val="nil"/>
          <w:left w:val="nil"/>
          <w:bottom w:val="nil"/>
          <w:right w:val="nil"/>
          <w:between w:val="nil"/>
        </w:pBdr>
        <w:rPr>
          <w:rFonts w:ascii="Garamond" w:eastAsia="Garamond" w:hAnsi="Garamond" w:cs="Garamond"/>
          <w:color w:val="000000"/>
        </w:rPr>
      </w:pPr>
    </w:p>
    <w:p w14:paraId="00000129"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2000-2002. Recidivism in Iceland.  </w:t>
      </w:r>
      <w:r>
        <w:rPr>
          <w:rFonts w:ascii="Garamond" w:eastAsia="Garamond" w:hAnsi="Garamond" w:cs="Garamond"/>
          <w:i/>
          <w:color w:val="000000"/>
        </w:rPr>
        <w:t>Icelandic Research Council</w:t>
      </w:r>
      <w:r>
        <w:rPr>
          <w:rFonts w:ascii="Garamond" w:eastAsia="Garamond" w:hAnsi="Garamond" w:cs="Garamond"/>
          <w:color w:val="000000"/>
        </w:rPr>
        <w:t xml:space="preserve">.  Co-P.I. with Helgi Gunnlaugsson, </w:t>
      </w:r>
      <w:proofErr w:type="spellStart"/>
      <w:r>
        <w:rPr>
          <w:rFonts w:ascii="Garamond" w:eastAsia="Garamond" w:hAnsi="Garamond" w:cs="Garamond"/>
          <w:color w:val="000000"/>
        </w:rPr>
        <w:t>Kristrun</w:t>
      </w:r>
      <w:proofErr w:type="spellEnd"/>
      <w:r>
        <w:rPr>
          <w:rFonts w:ascii="Garamond" w:eastAsia="Garamond" w:hAnsi="Garamond" w:cs="Garamond"/>
          <w:color w:val="000000"/>
        </w:rPr>
        <w:t xml:space="preserve"> Kristinsdottir, and Richard Wright.  Amount: $17,000.</w:t>
      </w:r>
    </w:p>
    <w:p w14:paraId="0000012A" w14:textId="77777777" w:rsidR="002445C1" w:rsidRDefault="002445C1">
      <w:pPr>
        <w:pBdr>
          <w:top w:val="nil"/>
          <w:left w:val="nil"/>
          <w:bottom w:val="nil"/>
          <w:right w:val="nil"/>
          <w:between w:val="nil"/>
        </w:pBdr>
        <w:rPr>
          <w:rFonts w:ascii="Garamond" w:eastAsia="Garamond" w:hAnsi="Garamond" w:cs="Garamond"/>
          <w:color w:val="000000"/>
        </w:rPr>
      </w:pPr>
    </w:p>
    <w:p w14:paraId="0000012B"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1999-2000. Patterns of Recidivism in Iceland.  </w:t>
      </w:r>
      <w:r>
        <w:rPr>
          <w:rFonts w:ascii="Garamond" w:eastAsia="Garamond" w:hAnsi="Garamond" w:cs="Garamond"/>
          <w:i/>
          <w:color w:val="000000"/>
        </w:rPr>
        <w:t xml:space="preserve">University of Missouri Research Board.  </w:t>
      </w:r>
      <w:r>
        <w:rPr>
          <w:rFonts w:ascii="Garamond" w:eastAsia="Garamond" w:hAnsi="Garamond" w:cs="Garamond"/>
          <w:color w:val="000000"/>
        </w:rPr>
        <w:t>Co-P.I. with Richard Wright.  Amount: $35,000.</w:t>
      </w:r>
    </w:p>
    <w:p w14:paraId="0000012C" w14:textId="77777777" w:rsidR="002445C1" w:rsidRDefault="002445C1">
      <w:pPr>
        <w:pBdr>
          <w:top w:val="nil"/>
          <w:left w:val="nil"/>
          <w:bottom w:val="nil"/>
          <w:right w:val="nil"/>
          <w:between w:val="nil"/>
        </w:pBdr>
        <w:rPr>
          <w:rFonts w:ascii="Garamond" w:eastAsia="Garamond" w:hAnsi="Garamond" w:cs="Garamond"/>
          <w:color w:val="000000"/>
        </w:rPr>
      </w:pPr>
    </w:p>
    <w:p w14:paraId="0000012D"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1999-2000. Characteristics and Determinants of Big City Crime Waves.  </w:t>
      </w:r>
      <w:r>
        <w:rPr>
          <w:rFonts w:ascii="Garamond" w:eastAsia="Garamond" w:hAnsi="Garamond" w:cs="Garamond"/>
          <w:i/>
          <w:color w:val="000000"/>
        </w:rPr>
        <w:t>National Science Foundation.</w:t>
      </w:r>
      <w:r>
        <w:rPr>
          <w:rFonts w:ascii="Garamond" w:eastAsia="Garamond" w:hAnsi="Garamond" w:cs="Garamond"/>
          <w:color w:val="000000"/>
        </w:rPr>
        <w:t xml:space="preserve">  </w:t>
      </w:r>
    </w:p>
    <w:p w14:paraId="0000012E" w14:textId="77777777" w:rsidR="002445C1" w:rsidRDefault="00000000">
      <w:pPr>
        <w:pStyle w:val="Heading1"/>
        <w:rPr>
          <w:rFonts w:ascii="Garamond" w:eastAsia="Garamond" w:hAnsi="Garamond" w:cs="Garamond"/>
          <w:b w:val="0"/>
        </w:rPr>
      </w:pPr>
      <w:r>
        <w:rPr>
          <w:rFonts w:ascii="Garamond" w:eastAsia="Garamond" w:hAnsi="Garamond" w:cs="Garamond"/>
          <w:b w:val="0"/>
        </w:rPr>
        <w:t xml:space="preserve">Co-P.I. with Gary </w:t>
      </w:r>
      <w:proofErr w:type="spellStart"/>
      <w:r>
        <w:rPr>
          <w:rFonts w:ascii="Garamond" w:eastAsia="Garamond" w:hAnsi="Garamond" w:cs="Garamond"/>
          <w:b w:val="0"/>
        </w:rPr>
        <w:t>LaFree</w:t>
      </w:r>
      <w:proofErr w:type="spellEnd"/>
      <w:r>
        <w:rPr>
          <w:rFonts w:ascii="Garamond" w:eastAsia="Garamond" w:hAnsi="Garamond" w:cs="Garamond"/>
          <w:b w:val="0"/>
        </w:rPr>
        <w:t>.  Amount: $74,000.</w:t>
      </w:r>
    </w:p>
    <w:p w14:paraId="0000012F" w14:textId="77777777" w:rsidR="002445C1" w:rsidRDefault="002445C1">
      <w:pPr>
        <w:pStyle w:val="Heading1"/>
        <w:rPr>
          <w:rFonts w:ascii="Garamond" w:eastAsia="Garamond" w:hAnsi="Garamond" w:cs="Garamond"/>
          <w:b w:val="0"/>
        </w:rPr>
      </w:pPr>
    </w:p>
    <w:p w14:paraId="00000130" w14:textId="77777777" w:rsidR="002445C1" w:rsidRDefault="00000000">
      <w:pPr>
        <w:pStyle w:val="Heading1"/>
        <w:rPr>
          <w:rFonts w:ascii="Garamond" w:eastAsia="Garamond" w:hAnsi="Garamond" w:cs="Garamond"/>
          <w:b w:val="0"/>
          <w:i/>
        </w:rPr>
      </w:pPr>
      <w:r>
        <w:rPr>
          <w:rFonts w:ascii="Garamond" w:eastAsia="Garamond" w:hAnsi="Garamond" w:cs="Garamond"/>
          <w:b w:val="0"/>
        </w:rPr>
        <w:t xml:space="preserve">1999-2000. Community Context and the Nature of Violent Events.  </w:t>
      </w:r>
      <w:r>
        <w:rPr>
          <w:rFonts w:ascii="Garamond" w:eastAsia="Garamond" w:hAnsi="Garamond" w:cs="Garamond"/>
          <w:b w:val="0"/>
          <w:i/>
        </w:rPr>
        <w:t>National Consortium on Violence</w:t>
      </w:r>
    </w:p>
    <w:p w14:paraId="00000131" w14:textId="77777777" w:rsidR="002445C1" w:rsidRDefault="00000000">
      <w:pPr>
        <w:pStyle w:val="Heading1"/>
        <w:rPr>
          <w:rFonts w:ascii="Garamond" w:eastAsia="Garamond" w:hAnsi="Garamond" w:cs="Garamond"/>
          <w:b w:val="0"/>
        </w:rPr>
      </w:pPr>
      <w:r>
        <w:rPr>
          <w:rFonts w:ascii="Garamond" w:eastAsia="Garamond" w:hAnsi="Garamond" w:cs="Garamond"/>
          <w:b w:val="0"/>
          <w:i/>
        </w:rPr>
        <w:t xml:space="preserve">Research.  </w:t>
      </w:r>
      <w:r>
        <w:rPr>
          <w:rFonts w:ascii="Garamond" w:eastAsia="Garamond" w:hAnsi="Garamond" w:cs="Garamond"/>
          <w:b w:val="0"/>
        </w:rPr>
        <w:t>Co-P.I. with Julie Horney, Richard Felson, and Janet Lauritsen.  Amount: $83,000.</w:t>
      </w:r>
    </w:p>
    <w:p w14:paraId="00000132" w14:textId="77777777" w:rsidR="002445C1" w:rsidRDefault="002445C1">
      <w:pPr>
        <w:pStyle w:val="Heading1"/>
        <w:rPr>
          <w:rFonts w:ascii="Garamond" w:eastAsia="Garamond" w:hAnsi="Garamond" w:cs="Garamond"/>
          <w:b w:val="0"/>
        </w:rPr>
      </w:pPr>
    </w:p>
    <w:p w14:paraId="00000133" w14:textId="77777777" w:rsidR="002445C1" w:rsidRDefault="00000000">
      <w:pPr>
        <w:pStyle w:val="Heading1"/>
        <w:rPr>
          <w:rFonts w:ascii="Garamond" w:eastAsia="Garamond" w:hAnsi="Garamond" w:cs="Garamond"/>
          <w:b w:val="0"/>
        </w:rPr>
      </w:pPr>
      <w:r>
        <w:rPr>
          <w:rFonts w:ascii="Garamond" w:eastAsia="Garamond" w:hAnsi="Garamond" w:cs="Garamond"/>
          <w:b w:val="0"/>
        </w:rPr>
        <w:t xml:space="preserve">1998-1999. Crack Cocaine and the Rise and Fall of Violent Crime in U.S. Cities.  </w:t>
      </w:r>
      <w:r>
        <w:rPr>
          <w:rFonts w:ascii="Garamond" w:eastAsia="Garamond" w:hAnsi="Garamond" w:cs="Garamond"/>
          <w:b w:val="0"/>
          <w:i/>
        </w:rPr>
        <w:t>University of Missouri-St. Louis Research Award.</w:t>
      </w:r>
      <w:r>
        <w:rPr>
          <w:rFonts w:ascii="Garamond" w:eastAsia="Garamond" w:hAnsi="Garamond" w:cs="Garamond"/>
          <w:b w:val="0"/>
        </w:rPr>
        <w:t xml:space="preserve">  Principal Investigator.  Amount: $12,090.</w:t>
      </w:r>
    </w:p>
    <w:p w14:paraId="00000134" w14:textId="77777777" w:rsidR="002445C1" w:rsidRDefault="002445C1">
      <w:pPr>
        <w:pStyle w:val="Heading1"/>
        <w:rPr>
          <w:rFonts w:ascii="Garamond" w:eastAsia="Garamond" w:hAnsi="Garamond" w:cs="Garamond"/>
          <w:b w:val="0"/>
        </w:rPr>
      </w:pPr>
    </w:p>
    <w:p w14:paraId="00000135" w14:textId="77777777" w:rsidR="002445C1" w:rsidRDefault="00000000">
      <w:pPr>
        <w:pStyle w:val="Heading1"/>
        <w:rPr>
          <w:rFonts w:ascii="Garamond" w:eastAsia="Garamond" w:hAnsi="Garamond" w:cs="Garamond"/>
          <w:b w:val="0"/>
        </w:rPr>
      </w:pPr>
      <w:r>
        <w:rPr>
          <w:rFonts w:ascii="Garamond" w:eastAsia="Garamond" w:hAnsi="Garamond" w:cs="Garamond"/>
          <w:b w:val="0"/>
        </w:rPr>
        <w:t xml:space="preserve">1997-1999. The Influence of Neighborhood Disadvantage on Delinquency and Drug Use: A Multilevel Analysis.  </w:t>
      </w:r>
      <w:r>
        <w:rPr>
          <w:rFonts w:ascii="Garamond" w:eastAsia="Garamond" w:hAnsi="Garamond" w:cs="Garamond"/>
          <w:b w:val="0"/>
          <w:i/>
        </w:rPr>
        <w:t xml:space="preserve">National Institute of Justice </w:t>
      </w:r>
      <w:r>
        <w:rPr>
          <w:rFonts w:ascii="Garamond" w:eastAsia="Garamond" w:hAnsi="Garamond" w:cs="Garamond"/>
          <w:b w:val="0"/>
        </w:rPr>
        <w:t xml:space="preserve">(Dissertation grant).  Principal Investigator. Amount: $30,485.   </w:t>
      </w:r>
    </w:p>
    <w:p w14:paraId="00000136" w14:textId="77777777" w:rsidR="002445C1" w:rsidRDefault="002445C1"/>
    <w:p w14:paraId="00000137" w14:textId="77777777" w:rsidR="002445C1" w:rsidRDefault="00000000">
      <w:pPr>
        <w:pStyle w:val="Heading2"/>
        <w:rPr>
          <w:rFonts w:ascii="Garamond" w:eastAsia="Garamond" w:hAnsi="Garamond" w:cs="Garamond"/>
          <w:sz w:val="24"/>
          <w:szCs w:val="24"/>
        </w:rPr>
      </w:pPr>
      <w:r>
        <w:rPr>
          <w:rFonts w:ascii="Garamond" w:eastAsia="Garamond" w:hAnsi="Garamond" w:cs="Garamond"/>
          <w:sz w:val="24"/>
          <w:szCs w:val="24"/>
        </w:rPr>
        <w:t>Technical Reports</w:t>
      </w:r>
    </w:p>
    <w:p w14:paraId="00000138" w14:textId="77777777" w:rsidR="002445C1" w:rsidRDefault="002445C1">
      <w:pPr>
        <w:spacing w:line="80" w:lineRule="auto"/>
        <w:rPr>
          <w:rFonts w:ascii="Garamond" w:eastAsia="Garamond" w:hAnsi="Garamond" w:cs="Garamond"/>
        </w:rPr>
      </w:pPr>
    </w:p>
    <w:p w14:paraId="00000139" w14:textId="77777777" w:rsidR="002445C1" w:rsidRDefault="002445C1">
      <w:pPr>
        <w:spacing w:line="80" w:lineRule="auto"/>
        <w:rPr>
          <w:rFonts w:ascii="Garamond" w:eastAsia="Garamond" w:hAnsi="Garamond" w:cs="Garamond"/>
        </w:rPr>
      </w:pPr>
    </w:p>
    <w:p w14:paraId="0000013A"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Baumer, Eric P., and Min Xie. 2024. Illegal Immigration, Immigration Enforcement Policies, and American Citizens’ Victimization Risk. Final report to the National Institute of Justice.  </w:t>
      </w:r>
      <w:hyperlink r:id="rId70">
        <w:r>
          <w:rPr>
            <w:rFonts w:ascii="Garamond" w:eastAsia="Garamond" w:hAnsi="Garamond" w:cs="Garamond"/>
            <w:color w:val="0000FF"/>
            <w:u w:val="single"/>
          </w:rPr>
          <w:t>https://www.ojp.gov/pdffiles1/nij/grants/309266.pdf</w:t>
        </w:r>
      </w:hyperlink>
    </w:p>
    <w:p w14:paraId="0000013B" w14:textId="77777777" w:rsidR="002445C1" w:rsidRDefault="002445C1">
      <w:pPr>
        <w:pBdr>
          <w:top w:val="nil"/>
          <w:left w:val="nil"/>
          <w:bottom w:val="nil"/>
          <w:right w:val="nil"/>
          <w:between w:val="nil"/>
        </w:pBdr>
        <w:rPr>
          <w:rFonts w:ascii="Garamond" w:eastAsia="Garamond" w:hAnsi="Garamond" w:cs="Garamond"/>
          <w:color w:val="000000"/>
        </w:rPr>
      </w:pPr>
    </w:p>
    <w:p w14:paraId="0000013C"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Baumer, Eric P., Kevin T. Wolff, Ashley N. Arnio, and Joseph K. </w:t>
      </w:r>
      <w:proofErr w:type="spellStart"/>
      <w:r>
        <w:rPr>
          <w:rFonts w:ascii="Garamond" w:eastAsia="Garamond" w:hAnsi="Garamond" w:cs="Garamond"/>
          <w:color w:val="000000"/>
        </w:rPr>
        <w:t>Chiapputo</w:t>
      </w:r>
      <w:proofErr w:type="spellEnd"/>
      <w:r>
        <w:rPr>
          <w:rFonts w:ascii="Garamond" w:eastAsia="Garamond" w:hAnsi="Garamond" w:cs="Garamond"/>
          <w:color w:val="000000"/>
        </w:rPr>
        <w:t xml:space="preserve">. 2014. Assessing the Link Between Foreclosure and Crime Rates:  A Multi-level Analysis of Neighborhoods Across Large U.S. Cities. </w:t>
      </w:r>
      <w:hyperlink r:id="rId71">
        <w:r>
          <w:rPr>
            <w:rFonts w:ascii="Garamond" w:eastAsia="Garamond" w:hAnsi="Garamond" w:cs="Garamond"/>
            <w:color w:val="0000FF"/>
            <w:u w:val="single"/>
          </w:rPr>
          <w:t>https://www.ojp.gov/pdffiles1/nij/grants/248336.pdf</w:t>
        </w:r>
      </w:hyperlink>
    </w:p>
    <w:p w14:paraId="0000013D" w14:textId="77777777" w:rsidR="002445C1" w:rsidRDefault="002445C1">
      <w:pPr>
        <w:pBdr>
          <w:top w:val="nil"/>
          <w:left w:val="nil"/>
          <w:bottom w:val="nil"/>
          <w:right w:val="nil"/>
          <w:between w:val="nil"/>
        </w:pBdr>
        <w:rPr>
          <w:rFonts w:ascii="Garamond" w:eastAsia="Garamond" w:hAnsi="Garamond" w:cs="Garamond"/>
          <w:color w:val="000000"/>
        </w:rPr>
      </w:pPr>
    </w:p>
    <w:p w14:paraId="0000013E"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Baumer, Eric P., Richard Rosenfeld, and Kevin T. Wolff. 2012. Expanding the Scope of Research on Recent Crime Trends. Final report to the National Institute of Justice.  </w:t>
      </w:r>
    </w:p>
    <w:p w14:paraId="0000013F" w14:textId="77777777" w:rsidR="002445C1" w:rsidRDefault="00000000">
      <w:pPr>
        <w:pBdr>
          <w:top w:val="nil"/>
          <w:left w:val="nil"/>
          <w:bottom w:val="nil"/>
          <w:right w:val="nil"/>
          <w:between w:val="nil"/>
        </w:pBdr>
        <w:rPr>
          <w:rFonts w:ascii="Garamond" w:eastAsia="Garamond" w:hAnsi="Garamond" w:cs="Garamond"/>
          <w:color w:val="000000"/>
        </w:rPr>
      </w:pPr>
      <w:hyperlink r:id="rId72">
        <w:r>
          <w:rPr>
            <w:rFonts w:ascii="Garamond" w:eastAsia="Garamond" w:hAnsi="Garamond" w:cs="Garamond"/>
            <w:color w:val="0000FF"/>
            <w:u w:val="single"/>
          </w:rPr>
          <w:t>https://www.ojp.gov/pdffiles1/nij/grants/240204.pdf</w:t>
        </w:r>
      </w:hyperlink>
    </w:p>
    <w:p w14:paraId="00000140" w14:textId="77777777" w:rsidR="002445C1" w:rsidRDefault="002445C1">
      <w:pPr>
        <w:pBdr>
          <w:top w:val="nil"/>
          <w:left w:val="nil"/>
          <w:bottom w:val="nil"/>
          <w:right w:val="nil"/>
          <w:between w:val="nil"/>
        </w:pBdr>
        <w:rPr>
          <w:rFonts w:ascii="Garamond" w:eastAsia="Garamond" w:hAnsi="Garamond" w:cs="Garamond"/>
          <w:color w:val="000000"/>
        </w:rPr>
      </w:pPr>
    </w:p>
    <w:p w14:paraId="00000141" w14:textId="77777777" w:rsidR="002445C1" w:rsidRDefault="002445C1">
      <w:pPr>
        <w:pBdr>
          <w:top w:val="nil"/>
          <w:left w:val="nil"/>
          <w:bottom w:val="nil"/>
          <w:right w:val="nil"/>
          <w:between w:val="nil"/>
        </w:pBdr>
        <w:rPr>
          <w:rFonts w:ascii="Garamond" w:eastAsia="Garamond" w:hAnsi="Garamond" w:cs="Garamond"/>
          <w:color w:val="000000"/>
        </w:rPr>
      </w:pPr>
    </w:p>
    <w:p w14:paraId="00000142" w14:textId="77777777" w:rsidR="002445C1" w:rsidRDefault="00000000">
      <w:pPr>
        <w:pStyle w:val="Heading2"/>
        <w:rPr>
          <w:rFonts w:ascii="Garamond" w:eastAsia="Garamond" w:hAnsi="Garamond" w:cs="Garamond"/>
          <w:sz w:val="24"/>
          <w:szCs w:val="24"/>
        </w:rPr>
      </w:pPr>
      <w:r>
        <w:rPr>
          <w:rFonts w:ascii="Garamond" w:eastAsia="Garamond" w:hAnsi="Garamond" w:cs="Garamond"/>
          <w:sz w:val="24"/>
          <w:szCs w:val="24"/>
        </w:rPr>
        <w:t>Technical Reports (Cont.)</w:t>
      </w:r>
    </w:p>
    <w:p w14:paraId="00000143" w14:textId="77777777" w:rsidR="002445C1" w:rsidRDefault="002445C1">
      <w:pPr>
        <w:rPr>
          <w:rFonts w:ascii="Garamond" w:eastAsia="Garamond" w:hAnsi="Garamond" w:cs="Garamond"/>
        </w:rPr>
      </w:pPr>
    </w:p>
    <w:p w14:paraId="00000144" w14:textId="77777777" w:rsidR="002445C1" w:rsidRDefault="00000000">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O’Donnell, Ian, Eric P. Baumer, and Nicola Hughes. 2006. Patterns of Recidivism in the </w:t>
      </w:r>
    </w:p>
    <w:p w14:paraId="00000145" w14:textId="77777777" w:rsidR="002445C1" w:rsidRDefault="00000000">
      <w:pPr>
        <w:rPr>
          <w:rFonts w:ascii="Garamond" w:eastAsia="Garamond" w:hAnsi="Garamond" w:cs="Garamond"/>
        </w:rPr>
      </w:pPr>
      <w:r>
        <w:rPr>
          <w:rFonts w:ascii="Garamond" w:eastAsia="Garamond" w:hAnsi="Garamond" w:cs="Garamond"/>
        </w:rPr>
        <w:t>Republic of Ireland.  Final report submitted to the Irish Ministry of Justice and the Irish Prison Service.</w:t>
      </w:r>
    </w:p>
    <w:p w14:paraId="00000146" w14:textId="77777777" w:rsidR="002445C1" w:rsidRDefault="002445C1">
      <w:pPr>
        <w:rPr>
          <w:rFonts w:ascii="Garamond" w:eastAsia="Garamond" w:hAnsi="Garamond" w:cs="Garamond"/>
        </w:rPr>
      </w:pPr>
    </w:p>
    <w:p w14:paraId="00000147" w14:textId="77777777" w:rsidR="002445C1" w:rsidRDefault="00000000">
      <w:pPr>
        <w:rPr>
          <w:rFonts w:ascii="Garamond" w:eastAsia="Garamond" w:hAnsi="Garamond" w:cs="Garamond"/>
        </w:rPr>
      </w:pPr>
      <w:r>
        <w:rPr>
          <w:rFonts w:ascii="Garamond" w:eastAsia="Garamond" w:hAnsi="Garamond" w:cs="Garamond"/>
        </w:rPr>
        <w:t xml:space="preserve">Baumer, Eric P. Temporal Variation in the Likelihood of Police Notification by Victims of Rapes, 1973-2000. </w:t>
      </w:r>
      <w:hyperlink r:id="rId73">
        <w:r>
          <w:rPr>
            <w:rFonts w:ascii="Garamond" w:eastAsia="Garamond" w:hAnsi="Garamond" w:cs="Garamond"/>
            <w:color w:val="0000FF"/>
            <w:u w:val="single"/>
          </w:rPr>
          <w:t>https://www.ncjrs.gov/pdffiles1/nij/grants/207497.pdf</w:t>
        </w:r>
      </w:hyperlink>
    </w:p>
    <w:p w14:paraId="00000148" w14:textId="77777777" w:rsidR="002445C1" w:rsidRDefault="002445C1">
      <w:pPr>
        <w:rPr>
          <w:rFonts w:ascii="Garamond" w:eastAsia="Garamond" w:hAnsi="Garamond" w:cs="Garamond"/>
        </w:rPr>
      </w:pPr>
    </w:p>
    <w:p w14:paraId="00000149" w14:textId="77777777" w:rsidR="002445C1" w:rsidRDefault="00000000">
      <w:pPr>
        <w:rPr>
          <w:rFonts w:ascii="Garamond" w:eastAsia="Garamond" w:hAnsi="Garamond" w:cs="Garamond"/>
        </w:rPr>
      </w:pPr>
      <w:r>
        <w:rPr>
          <w:rFonts w:ascii="Garamond" w:eastAsia="Garamond" w:hAnsi="Garamond" w:cs="Garamond"/>
        </w:rPr>
        <w:t xml:space="preserve">Baumer, Eric P., Helgi Gunnlaugsson, </w:t>
      </w:r>
      <w:proofErr w:type="spellStart"/>
      <w:r>
        <w:rPr>
          <w:rFonts w:ascii="Garamond" w:eastAsia="Garamond" w:hAnsi="Garamond" w:cs="Garamond"/>
        </w:rPr>
        <w:t>Kristrun</w:t>
      </w:r>
      <w:proofErr w:type="spellEnd"/>
      <w:r>
        <w:rPr>
          <w:rFonts w:ascii="Garamond" w:eastAsia="Garamond" w:hAnsi="Garamond" w:cs="Garamond"/>
        </w:rPr>
        <w:t xml:space="preserve"> Kristinsdottir, and Richard Wright. 2000. </w:t>
      </w:r>
      <w:proofErr w:type="spellStart"/>
      <w:r>
        <w:rPr>
          <w:rFonts w:ascii="Garamond" w:eastAsia="Garamond" w:hAnsi="Garamond" w:cs="Garamond"/>
        </w:rPr>
        <w:t>Skýrsla</w:t>
      </w:r>
      <w:proofErr w:type="spellEnd"/>
      <w:r>
        <w:rPr>
          <w:rFonts w:ascii="Garamond" w:eastAsia="Garamond" w:hAnsi="Garamond" w:cs="Garamond"/>
        </w:rPr>
        <w:t xml:space="preserve"> </w:t>
      </w:r>
      <w:proofErr w:type="spellStart"/>
      <w:r>
        <w:rPr>
          <w:rFonts w:ascii="Garamond" w:eastAsia="Garamond" w:hAnsi="Garamond" w:cs="Garamond"/>
        </w:rPr>
        <w:t>til</w:t>
      </w:r>
      <w:proofErr w:type="spellEnd"/>
      <w:r>
        <w:rPr>
          <w:rFonts w:ascii="Garamond" w:eastAsia="Garamond" w:hAnsi="Garamond" w:cs="Garamond"/>
        </w:rPr>
        <w:t xml:space="preserve"> </w:t>
      </w:r>
      <w:proofErr w:type="spellStart"/>
      <w:r>
        <w:rPr>
          <w:rFonts w:ascii="Garamond" w:eastAsia="Garamond" w:hAnsi="Garamond" w:cs="Garamond"/>
        </w:rPr>
        <w:t>íslenskra</w:t>
      </w:r>
      <w:proofErr w:type="spellEnd"/>
      <w:r>
        <w:rPr>
          <w:rFonts w:ascii="Garamond" w:eastAsia="Garamond" w:hAnsi="Garamond" w:cs="Garamond"/>
        </w:rPr>
        <w:t xml:space="preserve"> </w:t>
      </w:r>
      <w:proofErr w:type="spellStart"/>
      <w:r>
        <w:rPr>
          <w:rFonts w:ascii="Garamond" w:eastAsia="Garamond" w:hAnsi="Garamond" w:cs="Garamond"/>
        </w:rPr>
        <w:t>stjórnvalda</w:t>
      </w:r>
      <w:proofErr w:type="spellEnd"/>
      <w:r>
        <w:rPr>
          <w:rFonts w:ascii="Garamond" w:eastAsia="Garamond" w:hAnsi="Garamond" w:cs="Garamond"/>
        </w:rPr>
        <w:t xml:space="preserve"> um </w:t>
      </w:r>
      <w:proofErr w:type="spellStart"/>
      <w:r>
        <w:rPr>
          <w:rFonts w:ascii="Garamond" w:eastAsia="Garamond" w:hAnsi="Garamond" w:cs="Garamond"/>
        </w:rPr>
        <w:t>rannsókn</w:t>
      </w:r>
      <w:proofErr w:type="spellEnd"/>
      <w:r>
        <w:rPr>
          <w:rFonts w:ascii="Garamond" w:eastAsia="Garamond" w:hAnsi="Garamond" w:cs="Garamond"/>
        </w:rPr>
        <w:t xml:space="preserve"> á </w:t>
      </w:r>
      <w:proofErr w:type="spellStart"/>
      <w:r>
        <w:rPr>
          <w:rFonts w:ascii="Garamond" w:eastAsia="Garamond" w:hAnsi="Garamond" w:cs="Garamond"/>
        </w:rPr>
        <w:t>ítrekunartíðni</w:t>
      </w:r>
      <w:proofErr w:type="spellEnd"/>
      <w:r>
        <w:rPr>
          <w:rFonts w:ascii="Garamond" w:eastAsia="Garamond" w:hAnsi="Garamond" w:cs="Garamond"/>
        </w:rPr>
        <w:t xml:space="preserve"> </w:t>
      </w:r>
      <w:proofErr w:type="spellStart"/>
      <w:r>
        <w:rPr>
          <w:rFonts w:ascii="Garamond" w:eastAsia="Garamond" w:hAnsi="Garamond" w:cs="Garamond"/>
        </w:rPr>
        <w:t>afbrota</w:t>
      </w:r>
      <w:proofErr w:type="spellEnd"/>
      <w:r>
        <w:rPr>
          <w:rFonts w:ascii="Garamond" w:eastAsia="Garamond" w:hAnsi="Garamond" w:cs="Garamond"/>
        </w:rPr>
        <w:t>.  Final report submitted to the Icelandic Ministry of Justice and the Icelandic Research Council.</w:t>
      </w:r>
    </w:p>
    <w:p w14:paraId="0000014A" w14:textId="77777777" w:rsidR="002445C1" w:rsidRDefault="002445C1">
      <w:pPr>
        <w:rPr>
          <w:rFonts w:ascii="Garamond" w:eastAsia="Garamond" w:hAnsi="Garamond" w:cs="Garamond"/>
        </w:rPr>
      </w:pPr>
    </w:p>
    <w:p w14:paraId="0000014B" w14:textId="77777777" w:rsidR="002445C1" w:rsidRDefault="00000000">
      <w:pPr>
        <w:pStyle w:val="Heading1"/>
        <w:rPr>
          <w:rFonts w:ascii="Garamond" w:eastAsia="Garamond" w:hAnsi="Garamond" w:cs="Garamond"/>
        </w:rPr>
      </w:pPr>
      <w:r>
        <w:rPr>
          <w:rFonts w:ascii="Garamond" w:eastAsia="Garamond" w:hAnsi="Garamond" w:cs="Garamond"/>
        </w:rPr>
        <w:t>Presentations</w:t>
      </w:r>
    </w:p>
    <w:p w14:paraId="0000014C" w14:textId="77777777" w:rsidR="002445C1" w:rsidRDefault="002445C1"/>
    <w:p w14:paraId="0000014D" w14:textId="77777777" w:rsidR="002445C1" w:rsidRDefault="00000000">
      <w:pPr>
        <w:rPr>
          <w:rFonts w:ascii="Garamond" w:eastAsia="Garamond" w:hAnsi="Garamond" w:cs="Garamond"/>
          <w:i/>
          <w:u w:val="single"/>
        </w:rPr>
      </w:pPr>
      <w:r>
        <w:rPr>
          <w:rFonts w:ascii="Garamond" w:eastAsia="Garamond" w:hAnsi="Garamond" w:cs="Garamond"/>
          <w:i/>
          <w:u w:val="single"/>
        </w:rPr>
        <w:t>Invited Talks</w:t>
      </w:r>
    </w:p>
    <w:p w14:paraId="0000014E" w14:textId="77777777" w:rsidR="002445C1" w:rsidRDefault="002445C1">
      <w:pPr>
        <w:spacing w:line="120" w:lineRule="auto"/>
        <w:rPr>
          <w:rFonts w:ascii="Garamond" w:eastAsia="Garamond" w:hAnsi="Garamond" w:cs="Garamond"/>
          <w:i/>
          <w:u w:val="single"/>
        </w:rPr>
      </w:pPr>
    </w:p>
    <w:p w14:paraId="0000014F" w14:textId="77777777" w:rsidR="002445C1" w:rsidRDefault="00000000">
      <w:pPr>
        <w:rPr>
          <w:rFonts w:ascii="Garamond" w:eastAsia="Garamond" w:hAnsi="Garamond" w:cs="Garamond"/>
        </w:rPr>
      </w:pPr>
      <w:r>
        <w:rPr>
          <w:rFonts w:ascii="Garamond" w:eastAsia="Garamond" w:hAnsi="Garamond" w:cs="Garamond"/>
        </w:rPr>
        <w:t>Baumer, Eric P., and Min Xie. 2022. Immigrant Concentration, Immigration Policy, and Public Safety in the U.S. Presented to the Population Health Research Group, University of St. Andrews, Scotland, UK.</w:t>
      </w:r>
    </w:p>
    <w:p w14:paraId="00000150" w14:textId="77777777" w:rsidR="002445C1" w:rsidRDefault="002445C1">
      <w:pPr>
        <w:rPr>
          <w:rFonts w:ascii="Garamond" w:eastAsia="Garamond" w:hAnsi="Garamond" w:cs="Garamond"/>
        </w:rPr>
      </w:pPr>
    </w:p>
    <w:p w14:paraId="00000151" w14:textId="77777777" w:rsidR="002445C1" w:rsidRDefault="00000000">
      <w:pPr>
        <w:rPr>
          <w:rFonts w:ascii="Garamond" w:eastAsia="Garamond" w:hAnsi="Garamond" w:cs="Garamond"/>
        </w:rPr>
      </w:pPr>
      <w:r>
        <w:rPr>
          <w:rFonts w:ascii="Garamond" w:eastAsia="Garamond" w:hAnsi="Garamond" w:cs="Garamond"/>
        </w:rPr>
        <w:t xml:space="preserve">Baumer, Eric P., and Min Xie. 2022. </w:t>
      </w:r>
      <w:r>
        <w:rPr>
          <w:rFonts w:ascii="Garamond" w:eastAsia="Garamond" w:hAnsi="Garamond" w:cs="Garamond"/>
          <w:i/>
        </w:rPr>
        <w:t>Undocumented immigration, Immigration Enforcement Policies, and Victimization Risk in America.</w:t>
      </w:r>
      <w:r>
        <w:rPr>
          <w:rFonts w:ascii="Garamond" w:eastAsia="Garamond" w:hAnsi="Garamond" w:cs="Garamond"/>
        </w:rPr>
        <w:t xml:space="preserve"> Presented at the National Institute of Justice Mini-Symposium on Immigration and Crime. </w:t>
      </w:r>
    </w:p>
    <w:p w14:paraId="00000152" w14:textId="77777777" w:rsidR="002445C1" w:rsidRDefault="002445C1">
      <w:pPr>
        <w:rPr>
          <w:rFonts w:ascii="Garamond" w:eastAsia="Garamond" w:hAnsi="Garamond" w:cs="Garamond"/>
        </w:rPr>
      </w:pPr>
    </w:p>
    <w:p w14:paraId="00000153" w14:textId="77777777" w:rsidR="002445C1" w:rsidRDefault="00000000">
      <w:pPr>
        <w:rPr>
          <w:rFonts w:ascii="Garamond" w:eastAsia="Garamond" w:hAnsi="Garamond" w:cs="Garamond"/>
        </w:rPr>
      </w:pPr>
      <w:r>
        <w:rPr>
          <w:rFonts w:ascii="Garamond" w:eastAsia="Garamond" w:hAnsi="Garamond" w:cs="Garamond"/>
        </w:rPr>
        <w:t xml:space="preserve">Baumer, Eric P. 2018. The Impact of Community Demographic Context on Violence Moving Beyond Police-Based Crime Data to Revisit Some Classic Sociological Questions. Presented to the Department of Sociology, University at Albany, SUNY. </w:t>
      </w:r>
    </w:p>
    <w:p w14:paraId="00000154" w14:textId="77777777" w:rsidR="002445C1" w:rsidRDefault="002445C1">
      <w:pPr>
        <w:pBdr>
          <w:top w:val="nil"/>
          <w:left w:val="nil"/>
          <w:bottom w:val="nil"/>
          <w:right w:val="nil"/>
          <w:between w:val="nil"/>
        </w:pBdr>
        <w:rPr>
          <w:rFonts w:ascii="Garamond" w:eastAsia="Garamond" w:hAnsi="Garamond" w:cs="Garamond"/>
          <w:color w:val="000000"/>
          <w:u w:val="single"/>
        </w:rPr>
      </w:pPr>
    </w:p>
    <w:p w14:paraId="00000155" w14:textId="77777777" w:rsidR="002445C1" w:rsidRDefault="00000000">
      <w:pPr>
        <w:rPr>
          <w:rFonts w:ascii="Garamond" w:eastAsia="Garamond" w:hAnsi="Garamond" w:cs="Garamond"/>
        </w:rPr>
      </w:pPr>
      <w:r>
        <w:rPr>
          <w:rFonts w:ascii="Garamond" w:eastAsia="Garamond" w:hAnsi="Garamond" w:cs="Garamond"/>
        </w:rPr>
        <w:t xml:space="preserve">Baumer, Eric P. 2015. Racial Disparities in Exposure to Violence at the Turn of the Twenty-First Century: Progress or Stagnation?  Penn State University Population Research Institute Brownbag Series. </w:t>
      </w:r>
    </w:p>
    <w:p w14:paraId="00000156" w14:textId="77777777" w:rsidR="002445C1" w:rsidRDefault="002445C1">
      <w:pPr>
        <w:rPr>
          <w:rFonts w:ascii="Garamond" w:eastAsia="Garamond" w:hAnsi="Garamond" w:cs="Garamond"/>
        </w:rPr>
      </w:pPr>
    </w:p>
    <w:p w14:paraId="00000157" w14:textId="77777777" w:rsidR="002445C1" w:rsidRDefault="00000000">
      <w:pPr>
        <w:rPr>
          <w:rFonts w:ascii="Garamond" w:eastAsia="Garamond" w:hAnsi="Garamond" w:cs="Garamond"/>
        </w:rPr>
      </w:pPr>
      <w:r>
        <w:rPr>
          <w:rFonts w:ascii="Garamond" w:eastAsia="Garamond" w:hAnsi="Garamond" w:cs="Garamond"/>
        </w:rPr>
        <w:t xml:space="preserve">Baumer, Eric P., and Kevin T. Wolff. 2013. Exploring </w:t>
      </w:r>
      <w:proofErr w:type="gramStart"/>
      <w:r>
        <w:rPr>
          <w:rFonts w:ascii="Garamond" w:eastAsia="Garamond" w:hAnsi="Garamond" w:cs="Garamond"/>
        </w:rPr>
        <w:t>the Breadth</w:t>
      </w:r>
      <w:proofErr w:type="gramEnd"/>
      <w:r>
        <w:rPr>
          <w:rFonts w:ascii="Garamond" w:eastAsia="Garamond" w:hAnsi="Garamond" w:cs="Garamond"/>
        </w:rPr>
        <w:t xml:space="preserve"> and Sources of Recent Cross-National Homicide Trends.  Invited presentation, Cross-National Crime Rate Trends Meeting, Bologna, Italy.</w:t>
      </w:r>
    </w:p>
    <w:p w14:paraId="00000158" w14:textId="77777777" w:rsidR="002445C1" w:rsidRDefault="002445C1">
      <w:pPr>
        <w:rPr>
          <w:rFonts w:ascii="Garamond" w:eastAsia="Garamond" w:hAnsi="Garamond" w:cs="Garamond"/>
        </w:rPr>
      </w:pPr>
    </w:p>
    <w:p w14:paraId="00000159" w14:textId="77777777" w:rsidR="002445C1" w:rsidRDefault="00000000">
      <w:pPr>
        <w:rPr>
          <w:rFonts w:ascii="Garamond" w:eastAsia="Garamond" w:hAnsi="Garamond" w:cs="Garamond"/>
        </w:rPr>
      </w:pPr>
      <w:r>
        <w:rPr>
          <w:rFonts w:ascii="Garamond" w:eastAsia="Garamond" w:hAnsi="Garamond" w:cs="Garamond"/>
        </w:rPr>
        <w:t>Baumer, Eric P, Andrew Ranson, Ashley N. Arnio, and Ann Fulmer. 2013.  Cheating for the American Dream: Evaluating the Prevalence of Mortgage Fraud Across American Communities.  Invited presentation, faculty colloquium of the Department of Sociology, University of Georgia.</w:t>
      </w:r>
    </w:p>
    <w:p w14:paraId="0000015A" w14:textId="77777777" w:rsidR="002445C1" w:rsidRDefault="002445C1">
      <w:pPr>
        <w:rPr>
          <w:rFonts w:ascii="Garamond" w:eastAsia="Garamond" w:hAnsi="Garamond" w:cs="Garamond"/>
        </w:rPr>
      </w:pPr>
    </w:p>
    <w:p w14:paraId="0000015B" w14:textId="77777777" w:rsidR="002445C1" w:rsidRDefault="00000000">
      <w:pPr>
        <w:rPr>
          <w:rFonts w:ascii="Garamond" w:eastAsia="Garamond" w:hAnsi="Garamond" w:cs="Garamond"/>
        </w:rPr>
      </w:pPr>
      <w:r>
        <w:rPr>
          <w:rFonts w:ascii="Garamond" w:eastAsia="Garamond" w:hAnsi="Garamond" w:cs="Garamond"/>
        </w:rPr>
        <w:t>Baumer, Eric P. and Kevin T. Wolff. 2011. Explanations for Contemporary Crime Drop(s) in America, New York, and Many Other Places.  Presented at The Crime Decline Conference, John Jay College of Criminal Justice, New York.</w:t>
      </w:r>
    </w:p>
    <w:p w14:paraId="0000015C" w14:textId="77777777" w:rsidR="002445C1" w:rsidRDefault="002445C1">
      <w:pPr>
        <w:rPr>
          <w:rFonts w:ascii="Garamond" w:eastAsia="Garamond" w:hAnsi="Garamond" w:cs="Garamond"/>
        </w:rPr>
      </w:pPr>
    </w:p>
    <w:p w14:paraId="0000015D" w14:textId="77777777" w:rsidR="002445C1" w:rsidRDefault="00000000">
      <w:pPr>
        <w:rPr>
          <w:rFonts w:ascii="Garamond" w:eastAsia="Garamond" w:hAnsi="Garamond" w:cs="Garamond"/>
        </w:rPr>
      </w:pPr>
      <w:r>
        <w:rPr>
          <w:rFonts w:ascii="Garamond" w:eastAsia="Garamond" w:hAnsi="Garamond" w:cs="Garamond"/>
        </w:rPr>
        <w:t>Baumer, Eric P. 2010. Reassessing and Redirecting Research on Race and Sentencing.  Invited and featured presentation at the Symposium on Crime and Justice: The Past and Future of Empirical Sentencing Research, Albany, New York.</w:t>
      </w:r>
    </w:p>
    <w:p w14:paraId="0000015E" w14:textId="77777777" w:rsidR="002445C1" w:rsidRDefault="002445C1">
      <w:pPr>
        <w:rPr>
          <w:rFonts w:ascii="Garamond" w:eastAsia="Garamond" w:hAnsi="Garamond" w:cs="Garamond"/>
        </w:rPr>
      </w:pPr>
    </w:p>
    <w:p w14:paraId="0000015F" w14:textId="77777777" w:rsidR="002445C1" w:rsidRDefault="002445C1">
      <w:pPr>
        <w:rPr>
          <w:rFonts w:ascii="Garamond" w:eastAsia="Garamond" w:hAnsi="Garamond" w:cs="Garamond"/>
        </w:rPr>
      </w:pPr>
    </w:p>
    <w:p w14:paraId="00000160" w14:textId="77777777" w:rsidR="002445C1" w:rsidRDefault="00000000">
      <w:pPr>
        <w:rPr>
          <w:rFonts w:ascii="Garamond" w:eastAsia="Garamond" w:hAnsi="Garamond" w:cs="Garamond"/>
          <w:i/>
          <w:u w:val="single"/>
        </w:rPr>
      </w:pPr>
      <w:r>
        <w:rPr>
          <w:rFonts w:ascii="Garamond" w:eastAsia="Garamond" w:hAnsi="Garamond" w:cs="Garamond"/>
          <w:i/>
          <w:u w:val="single"/>
        </w:rPr>
        <w:t>Invited Talks (Cont.)</w:t>
      </w:r>
    </w:p>
    <w:p w14:paraId="00000161" w14:textId="77777777" w:rsidR="002445C1" w:rsidRDefault="002445C1">
      <w:pPr>
        <w:rPr>
          <w:rFonts w:ascii="Garamond" w:eastAsia="Garamond" w:hAnsi="Garamond" w:cs="Garamond"/>
        </w:rPr>
      </w:pPr>
    </w:p>
    <w:p w14:paraId="00000162" w14:textId="77777777" w:rsidR="002445C1" w:rsidRDefault="00000000">
      <w:pPr>
        <w:rPr>
          <w:rFonts w:ascii="Garamond" w:eastAsia="Garamond" w:hAnsi="Garamond" w:cs="Garamond"/>
        </w:rPr>
      </w:pPr>
      <w:r>
        <w:rPr>
          <w:rFonts w:ascii="Garamond" w:eastAsia="Garamond" w:hAnsi="Garamond" w:cs="Garamond"/>
        </w:rPr>
        <w:t>Baumer, Eric P. and Kevin T. Wolff. 2009. Assessing Recent Patterns of Foreclosure and Crime in America: An Exploratory Analysis Across Large U.S. Cities and Florida Counties.  Presented at the National Institute of Justice Workshop on Foreclosure and Crime, Charlotte, North Carolina.</w:t>
      </w:r>
    </w:p>
    <w:p w14:paraId="00000163" w14:textId="77777777" w:rsidR="002445C1" w:rsidRDefault="002445C1">
      <w:pPr>
        <w:rPr>
          <w:rFonts w:ascii="Garamond" w:eastAsia="Garamond" w:hAnsi="Garamond" w:cs="Garamond"/>
        </w:rPr>
      </w:pPr>
    </w:p>
    <w:p w14:paraId="00000164" w14:textId="77777777" w:rsidR="002445C1" w:rsidRDefault="00000000">
      <w:pPr>
        <w:rPr>
          <w:rFonts w:ascii="Garamond" w:eastAsia="Garamond" w:hAnsi="Garamond" w:cs="Garamond"/>
        </w:rPr>
      </w:pPr>
      <w:r>
        <w:rPr>
          <w:rFonts w:ascii="Garamond" w:eastAsia="Garamond" w:hAnsi="Garamond" w:cs="Garamond"/>
        </w:rPr>
        <w:t>Baumer, Eric P. 2004. Social Context and Offender Recidivism: A Search for Highly Reintegrative Nations.  Invited presentation to the Faculty of Law, Institute of Criminology, University College Dublin, October 2004, Dublin, Ireland.</w:t>
      </w:r>
    </w:p>
    <w:p w14:paraId="00000165" w14:textId="77777777" w:rsidR="002445C1" w:rsidRDefault="002445C1">
      <w:pPr>
        <w:rPr>
          <w:rFonts w:ascii="Garamond" w:eastAsia="Garamond" w:hAnsi="Garamond" w:cs="Garamond"/>
        </w:rPr>
      </w:pPr>
    </w:p>
    <w:p w14:paraId="00000166" w14:textId="77777777" w:rsidR="002445C1" w:rsidRDefault="00000000">
      <w:pPr>
        <w:rPr>
          <w:rFonts w:ascii="Garamond" w:eastAsia="Garamond" w:hAnsi="Garamond" w:cs="Garamond"/>
        </w:rPr>
      </w:pPr>
      <w:r>
        <w:rPr>
          <w:rFonts w:ascii="Garamond" w:eastAsia="Garamond" w:hAnsi="Garamond" w:cs="Garamond"/>
        </w:rPr>
        <w:t xml:space="preserve">Baumer, Eric P., Helgi Gunnlaugsson, </w:t>
      </w:r>
      <w:proofErr w:type="spellStart"/>
      <w:r>
        <w:rPr>
          <w:rFonts w:ascii="Garamond" w:eastAsia="Garamond" w:hAnsi="Garamond" w:cs="Garamond"/>
        </w:rPr>
        <w:t>Kristrun</w:t>
      </w:r>
      <w:proofErr w:type="spellEnd"/>
      <w:r>
        <w:rPr>
          <w:rFonts w:ascii="Garamond" w:eastAsia="Garamond" w:hAnsi="Garamond" w:cs="Garamond"/>
        </w:rPr>
        <w:t xml:space="preserve"> Kristinsdottir, and Richard Wright. 2000. </w:t>
      </w:r>
    </w:p>
    <w:p w14:paraId="00000167" w14:textId="77777777" w:rsidR="002445C1" w:rsidRDefault="00000000">
      <w:pPr>
        <w:rPr>
          <w:rFonts w:ascii="Garamond" w:eastAsia="Garamond" w:hAnsi="Garamond" w:cs="Garamond"/>
        </w:rPr>
      </w:pPr>
      <w:proofErr w:type="spellStart"/>
      <w:r>
        <w:rPr>
          <w:rFonts w:ascii="Garamond" w:eastAsia="Garamond" w:hAnsi="Garamond" w:cs="Garamond"/>
        </w:rPr>
        <w:t>Skýrsla</w:t>
      </w:r>
      <w:proofErr w:type="spellEnd"/>
      <w:r>
        <w:rPr>
          <w:rFonts w:ascii="Garamond" w:eastAsia="Garamond" w:hAnsi="Garamond" w:cs="Garamond"/>
        </w:rPr>
        <w:t xml:space="preserve"> </w:t>
      </w:r>
      <w:proofErr w:type="spellStart"/>
      <w:r>
        <w:rPr>
          <w:rFonts w:ascii="Garamond" w:eastAsia="Garamond" w:hAnsi="Garamond" w:cs="Garamond"/>
        </w:rPr>
        <w:t>til</w:t>
      </w:r>
      <w:proofErr w:type="spellEnd"/>
      <w:r>
        <w:rPr>
          <w:rFonts w:ascii="Garamond" w:eastAsia="Garamond" w:hAnsi="Garamond" w:cs="Garamond"/>
        </w:rPr>
        <w:t xml:space="preserve"> </w:t>
      </w:r>
      <w:proofErr w:type="spellStart"/>
      <w:r>
        <w:rPr>
          <w:rFonts w:ascii="Garamond" w:eastAsia="Garamond" w:hAnsi="Garamond" w:cs="Garamond"/>
        </w:rPr>
        <w:t>íslenskra</w:t>
      </w:r>
      <w:proofErr w:type="spellEnd"/>
      <w:r>
        <w:rPr>
          <w:rFonts w:ascii="Garamond" w:eastAsia="Garamond" w:hAnsi="Garamond" w:cs="Garamond"/>
        </w:rPr>
        <w:t xml:space="preserve"> </w:t>
      </w:r>
      <w:proofErr w:type="spellStart"/>
      <w:r>
        <w:rPr>
          <w:rFonts w:ascii="Garamond" w:eastAsia="Garamond" w:hAnsi="Garamond" w:cs="Garamond"/>
        </w:rPr>
        <w:t>stjórnvalda</w:t>
      </w:r>
      <w:proofErr w:type="spellEnd"/>
      <w:r>
        <w:rPr>
          <w:rFonts w:ascii="Garamond" w:eastAsia="Garamond" w:hAnsi="Garamond" w:cs="Garamond"/>
        </w:rPr>
        <w:t xml:space="preserve"> um </w:t>
      </w:r>
      <w:proofErr w:type="spellStart"/>
      <w:r>
        <w:rPr>
          <w:rFonts w:ascii="Garamond" w:eastAsia="Garamond" w:hAnsi="Garamond" w:cs="Garamond"/>
        </w:rPr>
        <w:t>rannsókn</w:t>
      </w:r>
      <w:proofErr w:type="spellEnd"/>
      <w:r>
        <w:rPr>
          <w:rFonts w:ascii="Garamond" w:eastAsia="Garamond" w:hAnsi="Garamond" w:cs="Garamond"/>
        </w:rPr>
        <w:t xml:space="preserve"> á </w:t>
      </w:r>
      <w:proofErr w:type="spellStart"/>
      <w:r>
        <w:rPr>
          <w:rFonts w:ascii="Garamond" w:eastAsia="Garamond" w:hAnsi="Garamond" w:cs="Garamond"/>
        </w:rPr>
        <w:t>ítrekunartíðni</w:t>
      </w:r>
      <w:proofErr w:type="spellEnd"/>
      <w:r>
        <w:rPr>
          <w:rFonts w:ascii="Garamond" w:eastAsia="Garamond" w:hAnsi="Garamond" w:cs="Garamond"/>
        </w:rPr>
        <w:t xml:space="preserve"> </w:t>
      </w:r>
      <w:proofErr w:type="spellStart"/>
      <w:r>
        <w:rPr>
          <w:rFonts w:ascii="Garamond" w:eastAsia="Garamond" w:hAnsi="Garamond" w:cs="Garamond"/>
        </w:rPr>
        <w:t>afbrota</w:t>
      </w:r>
      <w:proofErr w:type="spellEnd"/>
      <w:r>
        <w:rPr>
          <w:rFonts w:ascii="Garamond" w:eastAsia="Garamond" w:hAnsi="Garamond" w:cs="Garamond"/>
        </w:rPr>
        <w:t xml:space="preserve">.  Public presentation at the University of Iceland, Reykjavik, Iceland, October 2000. </w:t>
      </w:r>
    </w:p>
    <w:p w14:paraId="00000168" w14:textId="77777777" w:rsidR="002445C1" w:rsidRDefault="002445C1">
      <w:pPr>
        <w:rPr>
          <w:rFonts w:ascii="Garamond" w:eastAsia="Garamond" w:hAnsi="Garamond" w:cs="Garamond"/>
        </w:rPr>
      </w:pPr>
    </w:p>
    <w:p w14:paraId="00000169" w14:textId="77777777" w:rsidR="002445C1" w:rsidRDefault="00000000">
      <w:pPr>
        <w:rPr>
          <w:rFonts w:ascii="Garamond" w:eastAsia="Garamond" w:hAnsi="Garamond" w:cs="Garamond"/>
        </w:rPr>
      </w:pPr>
      <w:r>
        <w:rPr>
          <w:rFonts w:ascii="Garamond" w:eastAsia="Garamond" w:hAnsi="Garamond" w:cs="Garamond"/>
        </w:rPr>
        <w:t>Baumer, Eric P. 2000. Neighborhood Disadvantage and Police Notification by Victims of Violence: Evidence from the National Crime Victimization Survey.  Pennsylvania State University, Department of Sociology, Center for Crime, Law, and Justice, April 2000.</w:t>
      </w:r>
    </w:p>
    <w:p w14:paraId="0000016A" w14:textId="77777777" w:rsidR="002445C1" w:rsidRDefault="002445C1">
      <w:pPr>
        <w:rPr>
          <w:rFonts w:ascii="Garamond" w:eastAsia="Garamond" w:hAnsi="Garamond" w:cs="Garamond"/>
        </w:rPr>
      </w:pPr>
    </w:p>
    <w:p w14:paraId="0000016B" w14:textId="77777777" w:rsidR="002445C1" w:rsidRDefault="00000000">
      <w:pPr>
        <w:rPr>
          <w:rFonts w:ascii="Garamond" w:eastAsia="Garamond" w:hAnsi="Garamond" w:cs="Garamond"/>
        </w:rPr>
      </w:pPr>
      <w:r>
        <w:rPr>
          <w:rFonts w:ascii="Garamond" w:eastAsia="Garamond" w:hAnsi="Garamond" w:cs="Garamond"/>
        </w:rPr>
        <w:t>Baumer, Eric P. 1995. Demographic Trends and Patterns of Recidivism: The Republic of Malta, 1976-1994.  Presented to the Ministry of Justice and the Interior, Valletta, Malta.</w:t>
      </w:r>
    </w:p>
    <w:p w14:paraId="0000016C" w14:textId="77777777" w:rsidR="002445C1" w:rsidRDefault="002445C1">
      <w:pPr>
        <w:rPr>
          <w:rFonts w:ascii="Garamond" w:eastAsia="Garamond" w:hAnsi="Garamond" w:cs="Garamond"/>
        </w:rPr>
      </w:pPr>
    </w:p>
    <w:p w14:paraId="0000016D"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w:t>
      </w:r>
    </w:p>
    <w:p w14:paraId="0000016E" w14:textId="77777777" w:rsidR="002445C1" w:rsidRDefault="002445C1">
      <w:pPr>
        <w:spacing w:line="120" w:lineRule="auto"/>
        <w:rPr>
          <w:rFonts w:ascii="Garamond" w:eastAsia="Garamond" w:hAnsi="Garamond" w:cs="Garamond"/>
          <w:i/>
          <w:u w:val="single"/>
        </w:rPr>
      </w:pPr>
    </w:p>
    <w:p w14:paraId="0000016F" w14:textId="77777777" w:rsidR="002445C1" w:rsidRDefault="00000000">
      <w:pPr>
        <w:rPr>
          <w:rFonts w:ascii="Garamond" w:eastAsia="Garamond" w:hAnsi="Garamond" w:cs="Garamond"/>
        </w:rPr>
      </w:pPr>
      <w:r>
        <w:rPr>
          <w:rFonts w:ascii="Garamond" w:eastAsia="Garamond" w:hAnsi="Garamond" w:cs="Garamond"/>
        </w:rPr>
        <w:t xml:space="preserve">Baumer, Eric P., and Min Xie. 2022. </w:t>
      </w:r>
      <w:r>
        <w:rPr>
          <w:rFonts w:ascii="Garamond" w:eastAsia="Garamond" w:hAnsi="Garamond" w:cs="Garamond"/>
          <w:i/>
        </w:rPr>
        <w:t>Federal-Local Partnerships on Immigration Law Enforcement: Are the Policies Effective in Reducing Violent Victimization?</w:t>
      </w:r>
      <w:r>
        <w:rPr>
          <w:rFonts w:ascii="Garamond" w:eastAsia="Garamond" w:hAnsi="Garamond" w:cs="Garamond"/>
        </w:rPr>
        <w:t xml:space="preserve"> Presented at the American Society of Criminology annual meeting, Atlanta, GA.</w:t>
      </w:r>
    </w:p>
    <w:p w14:paraId="00000170" w14:textId="77777777" w:rsidR="002445C1" w:rsidRDefault="002445C1">
      <w:pPr>
        <w:rPr>
          <w:rFonts w:ascii="Garamond" w:eastAsia="Garamond" w:hAnsi="Garamond" w:cs="Garamond"/>
        </w:rPr>
      </w:pPr>
    </w:p>
    <w:p w14:paraId="00000171" w14:textId="77777777" w:rsidR="002445C1" w:rsidRDefault="00000000">
      <w:pPr>
        <w:rPr>
          <w:rFonts w:ascii="Garamond" w:eastAsia="Garamond" w:hAnsi="Garamond" w:cs="Garamond"/>
        </w:rPr>
      </w:pPr>
      <w:r>
        <w:rPr>
          <w:rFonts w:ascii="Garamond" w:eastAsia="Garamond" w:hAnsi="Garamond" w:cs="Garamond"/>
        </w:rPr>
        <w:t xml:space="preserve">Wirth, Bianca*, &amp; Eric P. Baumer. 2022. </w:t>
      </w:r>
      <w:r>
        <w:rPr>
          <w:rFonts w:ascii="Garamond" w:eastAsia="Garamond" w:hAnsi="Garamond" w:cs="Garamond"/>
          <w:i/>
        </w:rPr>
        <w:t>Exploring the Spatial Dynamics of U.S. Immigration Enforcement Actions: A County-Level Analysis of Immigration Detainers and Removals.</w:t>
      </w:r>
      <w:r>
        <w:rPr>
          <w:rFonts w:ascii="Garamond" w:eastAsia="Garamond" w:hAnsi="Garamond" w:cs="Garamond"/>
        </w:rPr>
        <w:t xml:space="preserve"> Presented at the American Society of Criminology annual meeting, Atlanta, GA.</w:t>
      </w:r>
    </w:p>
    <w:p w14:paraId="00000172" w14:textId="77777777" w:rsidR="002445C1" w:rsidRDefault="002445C1">
      <w:pPr>
        <w:rPr>
          <w:rFonts w:ascii="Garamond" w:eastAsia="Garamond" w:hAnsi="Garamond" w:cs="Garamond"/>
        </w:rPr>
      </w:pPr>
    </w:p>
    <w:p w14:paraId="00000173" w14:textId="77777777" w:rsidR="002445C1" w:rsidRDefault="00000000">
      <w:pPr>
        <w:rPr>
          <w:rFonts w:ascii="Garamond" w:eastAsia="Garamond" w:hAnsi="Garamond" w:cs="Garamond"/>
        </w:rPr>
      </w:pPr>
      <w:r>
        <w:rPr>
          <w:rFonts w:ascii="Garamond" w:eastAsia="Garamond" w:hAnsi="Garamond" w:cs="Garamond"/>
        </w:rPr>
        <w:t xml:space="preserve">Xie, Min, and Eric P. Baumer. 2019. </w:t>
      </w:r>
      <w:r>
        <w:rPr>
          <w:rFonts w:ascii="Garamond" w:eastAsia="Garamond" w:hAnsi="Garamond" w:cs="Garamond"/>
          <w:i/>
        </w:rPr>
        <w:t>Assessing 21</w:t>
      </w:r>
      <w:r>
        <w:rPr>
          <w:rFonts w:ascii="Garamond" w:eastAsia="Garamond" w:hAnsi="Garamond" w:cs="Garamond"/>
          <w:i/>
          <w:vertAlign w:val="superscript"/>
        </w:rPr>
        <w:t>st</w:t>
      </w:r>
      <w:r>
        <w:rPr>
          <w:rFonts w:ascii="Garamond" w:eastAsia="Garamond" w:hAnsi="Garamond" w:cs="Garamond"/>
          <w:i/>
        </w:rPr>
        <w:t xml:space="preserve"> Century Immigration Enforcement Policies: Have They Made Us Safer?</w:t>
      </w:r>
      <w:r>
        <w:rPr>
          <w:rFonts w:ascii="Garamond" w:eastAsia="Garamond" w:hAnsi="Garamond" w:cs="Garamond"/>
        </w:rPr>
        <w:t xml:space="preserve"> Presented at the American Society of Criminology annual meeting, San Francisco, CA.</w:t>
      </w:r>
    </w:p>
    <w:p w14:paraId="00000174" w14:textId="77777777" w:rsidR="002445C1" w:rsidRDefault="002445C1">
      <w:pPr>
        <w:rPr>
          <w:rFonts w:ascii="Garamond" w:eastAsia="Garamond" w:hAnsi="Garamond" w:cs="Garamond"/>
        </w:rPr>
      </w:pPr>
    </w:p>
    <w:p w14:paraId="00000175" w14:textId="77777777" w:rsidR="002445C1" w:rsidRDefault="00000000">
      <w:pPr>
        <w:rPr>
          <w:rFonts w:ascii="Garamond" w:eastAsia="Garamond" w:hAnsi="Garamond" w:cs="Garamond"/>
        </w:rPr>
      </w:pPr>
      <w:r>
        <w:rPr>
          <w:rFonts w:ascii="Garamond" w:eastAsia="Garamond" w:hAnsi="Garamond" w:cs="Garamond"/>
        </w:rPr>
        <w:t xml:space="preserve">Thomas, Kyle, Eric P. Baumer, and Thomas A. Loughran. 2019. </w:t>
      </w:r>
      <w:r>
        <w:rPr>
          <w:rFonts w:ascii="Garamond" w:eastAsia="Garamond" w:hAnsi="Garamond" w:cs="Garamond"/>
          <w:i/>
        </w:rPr>
        <w:t>Structural Determinants of Individual Perceptions and Preferences: Testing Rational Choice across Multiple Levels.</w:t>
      </w:r>
      <w:r>
        <w:rPr>
          <w:rFonts w:ascii="Garamond" w:eastAsia="Garamond" w:hAnsi="Garamond" w:cs="Garamond"/>
        </w:rPr>
        <w:t xml:space="preserve"> Presented at the American Society of Criminology annual meeting, San Francisco, CA.</w:t>
      </w:r>
    </w:p>
    <w:p w14:paraId="00000176" w14:textId="77777777" w:rsidR="002445C1" w:rsidRDefault="002445C1">
      <w:pPr>
        <w:rPr>
          <w:rFonts w:ascii="Garamond" w:eastAsia="Garamond" w:hAnsi="Garamond" w:cs="Garamond"/>
        </w:rPr>
      </w:pPr>
    </w:p>
    <w:p w14:paraId="00000177" w14:textId="77777777" w:rsidR="002445C1" w:rsidRDefault="00000000">
      <w:pPr>
        <w:rPr>
          <w:rFonts w:ascii="Garamond" w:eastAsia="Garamond" w:hAnsi="Garamond" w:cs="Garamond"/>
        </w:rPr>
      </w:pPr>
      <w:r>
        <w:rPr>
          <w:rFonts w:ascii="Garamond" w:eastAsia="Garamond" w:hAnsi="Garamond" w:cs="Garamond"/>
        </w:rPr>
        <w:t xml:space="preserve">Corradi, Andrea*, and Eric P. Baumer. 2019. </w:t>
      </w:r>
      <w:r>
        <w:rPr>
          <w:rFonts w:ascii="Garamond" w:eastAsia="Garamond" w:hAnsi="Garamond" w:cs="Garamond"/>
          <w:i/>
        </w:rPr>
        <w:t xml:space="preserve">Did Mass Incarceration Make </w:t>
      </w:r>
      <w:proofErr w:type="gramStart"/>
      <w:r>
        <w:rPr>
          <w:rFonts w:ascii="Garamond" w:eastAsia="Garamond" w:hAnsi="Garamond" w:cs="Garamond"/>
          <w:i/>
        </w:rPr>
        <w:t>us</w:t>
      </w:r>
      <w:proofErr w:type="gramEnd"/>
      <w:r>
        <w:rPr>
          <w:rFonts w:ascii="Garamond" w:eastAsia="Garamond" w:hAnsi="Garamond" w:cs="Garamond"/>
          <w:i/>
        </w:rPr>
        <w:t xml:space="preserve"> Feel Safer?</w:t>
      </w:r>
      <w:r>
        <w:rPr>
          <w:rFonts w:ascii="Garamond" w:eastAsia="Garamond" w:hAnsi="Garamond" w:cs="Garamond"/>
        </w:rPr>
        <w:t xml:space="preserve"> Presented at the American Society of Criminology annual meeting, San Francisco, CA.</w:t>
      </w:r>
    </w:p>
    <w:p w14:paraId="00000178" w14:textId="77777777" w:rsidR="002445C1" w:rsidRDefault="002445C1">
      <w:pPr>
        <w:rPr>
          <w:rFonts w:ascii="Garamond" w:eastAsia="Garamond" w:hAnsi="Garamond" w:cs="Garamond"/>
        </w:rPr>
      </w:pPr>
    </w:p>
    <w:p w14:paraId="00000179" w14:textId="77777777" w:rsidR="002445C1" w:rsidRDefault="00000000">
      <w:pPr>
        <w:rPr>
          <w:rFonts w:ascii="Garamond" w:eastAsia="Garamond" w:hAnsi="Garamond" w:cs="Garamond"/>
        </w:rPr>
      </w:pPr>
      <w:r>
        <w:rPr>
          <w:rFonts w:ascii="Garamond" w:eastAsia="Garamond" w:hAnsi="Garamond" w:cs="Garamond"/>
        </w:rPr>
        <w:t>Kozlowski, Meghan, Shradha Sahani, Min Xie, and Eric P. Baumer. 2019. The Relationship between Immigration and Homicide: Examining 40 Years of Change. Presented at the American Society of Criminology annual meeting, San Francisco, CA.</w:t>
      </w:r>
    </w:p>
    <w:p w14:paraId="0000017A" w14:textId="77777777" w:rsidR="002445C1" w:rsidRDefault="002445C1">
      <w:pPr>
        <w:rPr>
          <w:rFonts w:ascii="Garamond" w:eastAsia="Garamond" w:hAnsi="Garamond" w:cs="Garamond"/>
        </w:rPr>
      </w:pPr>
    </w:p>
    <w:p w14:paraId="0000017B" w14:textId="77777777" w:rsidR="002445C1" w:rsidRDefault="00000000">
      <w:pPr>
        <w:rPr>
          <w:rFonts w:ascii="Garamond" w:eastAsia="Garamond" w:hAnsi="Garamond" w:cs="Garamond"/>
        </w:rPr>
      </w:pPr>
      <w:r>
        <w:rPr>
          <w:rFonts w:ascii="Garamond" w:eastAsia="Garamond" w:hAnsi="Garamond" w:cs="Garamond"/>
        </w:rPr>
        <w:t>Ranson, J.W. Andrew, Ashley N. Arnio, and Eric P. Baumer. 2019. A Tract-Level Examination of the Varieties of Mortgage Fraud. Presented at the American Society of Criminology annual meeting, San Francisco, CA.</w:t>
      </w:r>
    </w:p>
    <w:p w14:paraId="0000017C" w14:textId="77777777" w:rsidR="002445C1" w:rsidRDefault="002445C1">
      <w:pPr>
        <w:rPr>
          <w:rFonts w:ascii="Garamond" w:eastAsia="Garamond" w:hAnsi="Garamond" w:cs="Garamond"/>
        </w:rPr>
      </w:pPr>
    </w:p>
    <w:p w14:paraId="0000017D"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 (Cont.)</w:t>
      </w:r>
    </w:p>
    <w:p w14:paraId="0000017E" w14:textId="77777777" w:rsidR="002445C1" w:rsidRDefault="002445C1">
      <w:pPr>
        <w:rPr>
          <w:rFonts w:ascii="Garamond" w:eastAsia="Garamond" w:hAnsi="Garamond" w:cs="Garamond"/>
        </w:rPr>
      </w:pPr>
    </w:p>
    <w:p w14:paraId="0000017F" w14:textId="77777777" w:rsidR="002445C1" w:rsidRDefault="00000000">
      <w:pPr>
        <w:rPr>
          <w:rFonts w:ascii="Garamond" w:eastAsia="Garamond" w:hAnsi="Garamond" w:cs="Garamond"/>
        </w:rPr>
      </w:pPr>
      <w:proofErr w:type="spellStart"/>
      <w:r>
        <w:rPr>
          <w:rFonts w:ascii="Garamond" w:eastAsia="Garamond" w:hAnsi="Garamond" w:cs="Garamond"/>
        </w:rPr>
        <w:t>Pierotte</w:t>
      </w:r>
      <w:proofErr w:type="spellEnd"/>
      <w:r>
        <w:rPr>
          <w:rFonts w:ascii="Garamond" w:eastAsia="Garamond" w:hAnsi="Garamond" w:cs="Garamond"/>
        </w:rPr>
        <w:t>, Lisa Marie, Min Xie, and Eric P. Baumer. 2019. Post-2016 State-level Immigration Policy Shifts: Implications for the Criminal Justice System and Law Enforcement Practices. Presented at the American Society of Criminology annual meeting, San Francisco, CA.</w:t>
      </w:r>
    </w:p>
    <w:p w14:paraId="00000180" w14:textId="77777777" w:rsidR="002445C1" w:rsidRDefault="002445C1">
      <w:pPr>
        <w:rPr>
          <w:rFonts w:ascii="Garamond" w:eastAsia="Garamond" w:hAnsi="Garamond" w:cs="Garamond"/>
        </w:rPr>
      </w:pPr>
    </w:p>
    <w:p w14:paraId="00000181" w14:textId="77777777" w:rsidR="002445C1" w:rsidRDefault="00000000">
      <w:pPr>
        <w:rPr>
          <w:rFonts w:ascii="Garamond" w:eastAsia="Garamond" w:hAnsi="Garamond" w:cs="Garamond"/>
        </w:rPr>
      </w:pPr>
      <w:r>
        <w:rPr>
          <w:rFonts w:ascii="Garamond" w:eastAsia="Garamond" w:hAnsi="Garamond" w:cs="Garamond"/>
        </w:rPr>
        <w:t>Xie, Min and Eric P. Baumer. 2017. Reporting Violent Victimizations to the Police in Immigrant Neighborhoods, 1996-2014.  Presented at the American Society of Criminology (ASC) annual meeting, Philadelphia, PA.</w:t>
      </w:r>
    </w:p>
    <w:p w14:paraId="00000182" w14:textId="77777777" w:rsidR="002445C1" w:rsidRDefault="002445C1">
      <w:pPr>
        <w:rPr>
          <w:rFonts w:ascii="Garamond" w:eastAsia="Garamond" w:hAnsi="Garamond" w:cs="Garamond"/>
        </w:rPr>
      </w:pPr>
    </w:p>
    <w:p w14:paraId="00000183" w14:textId="77777777" w:rsidR="002445C1" w:rsidRDefault="00000000">
      <w:pPr>
        <w:rPr>
          <w:rFonts w:ascii="Garamond" w:eastAsia="Garamond" w:hAnsi="Garamond" w:cs="Garamond"/>
        </w:rPr>
      </w:pPr>
      <w:r>
        <w:rPr>
          <w:rFonts w:ascii="Garamond" w:eastAsia="Garamond" w:hAnsi="Garamond" w:cs="Garamond"/>
        </w:rPr>
        <w:t>Kelsey, Cundiff and Eric P. Baumer. 2017. An Analysis of Temporal Variation in Adolescent Alcohol Use Among 8</w:t>
      </w:r>
      <w:r>
        <w:rPr>
          <w:rFonts w:ascii="Garamond" w:eastAsia="Garamond" w:hAnsi="Garamond" w:cs="Garamond"/>
          <w:vertAlign w:val="superscript"/>
        </w:rPr>
        <w:t>th</w:t>
      </w:r>
      <w:r>
        <w:rPr>
          <w:rFonts w:ascii="Garamond" w:eastAsia="Garamond" w:hAnsi="Garamond" w:cs="Garamond"/>
        </w:rPr>
        <w:t xml:space="preserve"> and 10</w:t>
      </w:r>
      <w:r>
        <w:rPr>
          <w:rFonts w:ascii="Garamond" w:eastAsia="Garamond" w:hAnsi="Garamond" w:cs="Garamond"/>
          <w:vertAlign w:val="superscript"/>
        </w:rPr>
        <w:t>th</w:t>
      </w:r>
      <w:r>
        <w:rPr>
          <w:rFonts w:ascii="Garamond" w:eastAsia="Garamond" w:hAnsi="Garamond" w:cs="Garamond"/>
        </w:rPr>
        <w:t xml:space="preserve"> Graders, 1991-2015.  Presented at the American Society of Criminology (ASC) annual meeting, Philadelphia, PA.  </w:t>
      </w:r>
    </w:p>
    <w:p w14:paraId="00000184" w14:textId="77777777" w:rsidR="002445C1" w:rsidRDefault="002445C1">
      <w:pPr>
        <w:rPr>
          <w:rFonts w:ascii="Garamond" w:eastAsia="Garamond" w:hAnsi="Garamond" w:cs="Garamond"/>
        </w:rPr>
      </w:pPr>
    </w:p>
    <w:p w14:paraId="00000185" w14:textId="77777777" w:rsidR="002445C1" w:rsidRDefault="00000000">
      <w:pPr>
        <w:rPr>
          <w:rFonts w:ascii="Garamond" w:eastAsia="Garamond" w:hAnsi="Garamond" w:cs="Garamond"/>
        </w:rPr>
      </w:pPr>
      <w:r>
        <w:rPr>
          <w:rFonts w:ascii="Garamond" w:eastAsia="Garamond" w:hAnsi="Garamond" w:cs="Garamond"/>
        </w:rPr>
        <w:t>Baumer, Eric P., and Kelsey Cundiff.  2017. The Contemporary Transformation of American Youth: An Analysis of Changes in the Prevalence of Criminal Activity, 1991-2015.  Presented at the American Sociological Association (ASA) annual conference, Montreal, Canada.</w:t>
      </w:r>
    </w:p>
    <w:p w14:paraId="00000186" w14:textId="77777777" w:rsidR="002445C1" w:rsidRDefault="002445C1">
      <w:pPr>
        <w:rPr>
          <w:rFonts w:ascii="Garamond" w:eastAsia="Garamond" w:hAnsi="Garamond" w:cs="Garamond"/>
        </w:rPr>
      </w:pPr>
    </w:p>
    <w:p w14:paraId="00000187" w14:textId="77777777" w:rsidR="002445C1" w:rsidRDefault="00000000">
      <w:pPr>
        <w:rPr>
          <w:rFonts w:ascii="Garamond" w:eastAsia="Garamond" w:hAnsi="Garamond" w:cs="Garamond"/>
        </w:rPr>
      </w:pPr>
      <w:r>
        <w:rPr>
          <w:rFonts w:ascii="Garamond" w:eastAsia="Garamond" w:hAnsi="Garamond" w:cs="Garamond"/>
        </w:rPr>
        <w:t>Baumer, Eric P., Steven F. Messner, Richard Rosenfeld, and Christopher Fowler. 2016. Is the Spatial Clustering of Poor Neighborhoods Lethal?  An Analysis of Metropolitan Counties, 1980-2010.  Presented at the American Society of Criminology (ASC) annual meeting, New Orleans, LA.</w:t>
      </w:r>
    </w:p>
    <w:p w14:paraId="00000188" w14:textId="77777777" w:rsidR="002445C1" w:rsidRDefault="002445C1">
      <w:pPr>
        <w:rPr>
          <w:rFonts w:ascii="Garamond" w:eastAsia="Garamond" w:hAnsi="Garamond" w:cs="Garamond"/>
        </w:rPr>
      </w:pPr>
    </w:p>
    <w:p w14:paraId="00000189" w14:textId="77777777" w:rsidR="002445C1" w:rsidRDefault="00000000">
      <w:pPr>
        <w:rPr>
          <w:rFonts w:ascii="Garamond" w:eastAsia="Garamond" w:hAnsi="Garamond" w:cs="Garamond"/>
        </w:rPr>
      </w:pPr>
      <w:r>
        <w:rPr>
          <w:rFonts w:ascii="Garamond" w:eastAsia="Garamond" w:hAnsi="Garamond" w:cs="Garamond"/>
        </w:rPr>
        <w:t>Berg, Mark, Eric P. Baumer, and Richard Rosenfeld. 2015. Dissecting the Prevalence and Incidence of Offending During the Crime Decline of the 1990s.  Presented at the American Society of Criminology (ASC) annual meeting, Washington, DC.</w:t>
      </w:r>
    </w:p>
    <w:p w14:paraId="0000018A" w14:textId="77777777" w:rsidR="002445C1" w:rsidRDefault="002445C1">
      <w:pPr>
        <w:rPr>
          <w:rFonts w:ascii="Garamond" w:eastAsia="Garamond" w:hAnsi="Garamond" w:cs="Garamond"/>
        </w:rPr>
      </w:pPr>
    </w:p>
    <w:p w14:paraId="0000018B" w14:textId="77777777" w:rsidR="002445C1" w:rsidRDefault="00000000">
      <w:pPr>
        <w:rPr>
          <w:rFonts w:ascii="Garamond" w:eastAsia="Garamond" w:hAnsi="Garamond" w:cs="Garamond"/>
        </w:rPr>
      </w:pPr>
      <w:r>
        <w:rPr>
          <w:rFonts w:ascii="Garamond" w:eastAsia="Garamond" w:hAnsi="Garamond" w:cs="Garamond"/>
        </w:rPr>
        <w:t>Baumer, Eric P. 2014. Economy and Crime: A Rational Choice.  Presented at the Southern Sociological Society (SSS) annual meeting, Charlotte, NC.</w:t>
      </w:r>
    </w:p>
    <w:p w14:paraId="0000018C" w14:textId="77777777" w:rsidR="002445C1" w:rsidRDefault="002445C1">
      <w:pPr>
        <w:rPr>
          <w:rFonts w:ascii="Garamond" w:eastAsia="Garamond" w:hAnsi="Garamond" w:cs="Garamond"/>
        </w:rPr>
      </w:pPr>
    </w:p>
    <w:p w14:paraId="0000018D" w14:textId="77777777" w:rsidR="002445C1" w:rsidRDefault="00000000">
      <w:pPr>
        <w:rPr>
          <w:rFonts w:ascii="Garamond" w:eastAsia="Garamond" w:hAnsi="Garamond" w:cs="Garamond"/>
        </w:rPr>
      </w:pPr>
      <w:r>
        <w:rPr>
          <w:rFonts w:ascii="Garamond" w:eastAsia="Garamond" w:hAnsi="Garamond" w:cs="Garamond"/>
        </w:rPr>
        <w:t>Baumer, Eric P., Andrew Ranson, and Ashley N. Arnio. 2013. Illuminating the Dark Side of the American Dream: Assessing the Prevalence and Predictors of Mortgage Fraud across U.S. Counties.  Presented at the American Sociological Association (ASA) annual meeting, New York City.</w:t>
      </w:r>
      <w:r>
        <w:rPr>
          <w:rFonts w:ascii="Garamond" w:eastAsia="Garamond" w:hAnsi="Garamond" w:cs="Garamond"/>
        </w:rPr>
        <w:br/>
      </w:r>
    </w:p>
    <w:p w14:paraId="0000018E" w14:textId="77777777" w:rsidR="002445C1" w:rsidRDefault="00000000">
      <w:pPr>
        <w:rPr>
          <w:rFonts w:ascii="Garamond" w:eastAsia="Garamond" w:hAnsi="Garamond" w:cs="Garamond"/>
        </w:rPr>
      </w:pPr>
      <w:r>
        <w:rPr>
          <w:rFonts w:ascii="Garamond" w:eastAsia="Garamond" w:hAnsi="Garamond" w:cs="Garamond"/>
        </w:rPr>
        <w:t>Ranson, Andrew, Ashley Arnio, and Eric P. Baumer. 2013. A Tract-Level Analysis of Mortgage Fraud in Chicago.  Presented at the American Society of Criminology (ASC) annual meeting, Atlanta, GA.</w:t>
      </w:r>
    </w:p>
    <w:p w14:paraId="0000018F" w14:textId="77777777" w:rsidR="002445C1" w:rsidRDefault="002445C1">
      <w:pPr>
        <w:rPr>
          <w:rFonts w:ascii="Garamond" w:eastAsia="Garamond" w:hAnsi="Garamond" w:cs="Garamond"/>
        </w:rPr>
      </w:pPr>
    </w:p>
    <w:p w14:paraId="00000190" w14:textId="77777777" w:rsidR="002445C1" w:rsidRDefault="00000000">
      <w:pPr>
        <w:rPr>
          <w:rFonts w:ascii="Garamond" w:eastAsia="Garamond" w:hAnsi="Garamond" w:cs="Garamond"/>
        </w:rPr>
      </w:pPr>
      <w:r>
        <w:rPr>
          <w:rFonts w:ascii="Garamond" w:eastAsia="Garamond" w:hAnsi="Garamond" w:cs="Garamond"/>
        </w:rPr>
        <w:t xml:space="preserve">Baumer, Eric P. and Kevin T. Wolff. 2013. Evaluating Contemporary Crime Drops in America, New York City, and Many Other Places.  Presented at the American Society of Criminology (ASC) annual meeting, Atlanta, GA. </w:t>
      </w:r>
    </w:p>
    <w:p w14:paraId="00000191" w14:textId="77777777" w:rsidR="002445C1" w:rsidRDefault="002445C1">
      <w:pPr>
        <w:rPr>
          <w:rFonts w:ascii="Garamond" w:eastAsia="Garamond" w:hAnsi="Garamond" w:cs="Garamond"/>
        </w:rPr>
      </w:pPr>
    </w:p>
    <w:p w14:paraId="00000192" w14:textId="77777777" w:rsidR="002445C1" w:rsidRDefault="00000000">
      <w:pPr>
        <w:rPr>
          <w:rFonts w:ascii="Garamond" w:eastAsia="Garamond" w:hAnsi="Garamond" w:cs="Garamond"/>
        </w:rPr>
      </w:pPr>
      <w:r>
        <w:rPr>
          <w:rFonts w:ascii="Garamond" w:eastAsia="Garamond" w:hAnsi="Garamond" w:cs="Garamond"/>
        </w:rPr>
        <w:t>Baumer, Eric P. 2013. Expanding the Core with Historical, International, and Institutional Analysis: A Comment on Roth, Tittle, and Karstedt.  Presented at the American Society of Criminology (ASC) annual meeting, Atlanta, GA.</w:t>
      </w:r>
    </w:p>
    <w:p w14:paraId="00000193" w14:textId="77777777" w:rsidR="002445C1" w:rsidRDefault="002445C1">
      <w:pPr>
        <w:rPr>
          <w:rFonts w:ascii="Garamond" w:eastAsia="Garamond" w:hAnsi="Garamond" w:cs="Garamond"/>
        </w:rPr>
      </w:pPr>
    </w:p>
    <w:p w14:paraId="00000194" w14:textId="77777777" w:rsidR="002445C1" w:rsidRDefault="00000000">
      <w:pPr>
        <w:rPr>
          <w:rFonts w:ascii="Garamond" w:eastAsia="Garamond" w:hAnsi="Garamond" w:cs="Garamond"/>
        </w:rPr>
      </w:pPr>
      <w:r>
        <w:rPr>
          <w:rFonts w:ascii="Garamond" w:eastAsia="Garamond" w:hAnsi="Garamond" w:cs="Garamond"/>
        </w:rPr>
        <w:t>Baumer, Eric P., Ashley N. Arnio, and Kevin T. Wolff. 2011. A Multi-City Neighborhood-</w:t>
      </w:r>
    </w:p>
    <w:p w14:paraId="00000195" w14:textId="77777777" w:rsidR="002445C1" w:rsidRDefault="00000000">
      <w:pPr>
        <w:rPr>
          <w:rFonts w:ascii="Garamond" w:eastAsia="Garamond" w:hAnsi="Garamond" w:cs="Garamond"/>
        </w:rPr>
      </w:pPr>
      <w:r>
        <w:rPr>
          <w:rFonts w:ascii="Garamond" w:eastAsia="Garamond" w:hAnsi="Garamond" w:cs="Garamond"/>
        </w:rPr>
        <w:t>Level Analysis of Foreclosure and Crime.  Presented at the American Society of Criminology (ASC) annual meeting, Washington, DC.</w:t>
      </w:r>
    </w:p>
    <w:p w14:paraId="00000196" w14:textId="77777777" w:rsidR="002445C1" w:rsidRDefault="002445C1">
      <w:pPr>
        <w:rPr>
          <w:rFonts w:ascii="Garamond" w:eastAsia="Garamond" w:hAnsi="Garamond" w:cs="Garamond"/>
        </w:rPr>
      </w:pPr>
    </w:p>
    <w:p w14:paraId="00000197"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 (Cont.)</w:t>
      </w:r>
    </w:p>
    <w:p w14:paraId="00000198" w14:textId="77777777" w:rsidR="002445C1" w:rsidRDefault="002445C1">
      <w:pPr>
        <w:rPr>
          <w:rFonts w:ascii="Garamond" w:eastAsia="Garamond" w:hAnsi="Garamond" w:cs="Garamond"/>
        </w:rPr>
      </w:pPr>
    </w:p>
    <w:p w14:paraId="00000199" w14:textId="77777777" w:rsidR="002445C1" w:rsidRDefault="00000000">
      <w:pPr>
        <w:rPr>
          <w:rFonts w:ascii="Garamond" w:eastAsia="Garamond" w:hAnsi="Garamond" w:cs="Garamond"/>
        </w:rPr>
      </w:pPr>
      <w:r>
        <w:rPr>
          <w:rFonts w:ascii="Garamond" w:eastAsia="Garamond" w:hAnsi="Garamond" w:cs="Garamond"/>
        </w:rPr>
        <w:t>Arnio, Ashley N. and Eric P. Baumer. 2010. Reassessing Minority Threat and Racial Disparities in Prison Admissions.  Presented at the American Society of Criminology (ASC) annual meeting, San Francisco, CA.</w:t>
      </w:r>
    </w:p>
    <w:p w14:paraId="0000019A" w14:textId="77777777" w:rsidR="002445C1" w:rsidRDefault="002445C1">
      <w:pPr>
        <w:rPr>
          <w:rFonts w:ascii="Garamond" w:eastAsia="Garamond" w:hAnsi="Garamond" w:cs="Garamond"/>
        </w:rPr>
      </w:pPr>
    </w:p>
    <w:p w14:paraId="0000019B" w14:textId="77777777" w:rsidR="002445C1" w:rsidRDefault="00000000">
      <w:pPr>
        <w:rPr>
          <w:rFonts w:ascii="Garamond" w:eastAsia="Garamond" w:hAnsi="Garamond" w:cs="Garamond"/>
        </w:rPr>
      </w:pPr>
      <w:r>
        <w:rPr>
          <w:rFonts w:ascii="Garamond" w:eastAsia="Garamond" w:hAnsi="Garamond" w:cs="Garamond"/>
        </w:rPr>
        <w:t>Baumer, Eric P. 2010. Encore to Albany Sentencing Symposium</w:t>
      </w:r>
      <w:proofErr w:type="gramStart"/>
      <w:r>
        <w:rPr>
          <w:rFonts w:ascii="Garamond" w:eastAsia="Garamond" w:hAnsi="Garamond" w:cs="Garamond"/>
        </w:rPr>
        <w:t>:  Reassessing</w:t>
      </w:r>
      <w:proofErr w:type="gramEnd"/>
      <w:r>
        <w:rPr>
          <w:rFonts w:ascii="Garamond" w:eastAsia="Garamond" w:hAnsi="Garamond" w:cs="Garamond"/>
        </w:rPr>
        <w:t xml:space="preserve"> and Redirecting Research on Race and Sentencing.  Presented at the American Society of Criminology (ASC) annual meeting, San Francisco, CA.</w:t>
      </w:r>
    </w:p>
    <w:p w14:paraId="0000019C" w14:textId="77777777" w:rsidR="002445C1" w:rsidRDefault="002445C1">
      <w:pPr>
        <w:rPr>
          <w:rFonts w:ascii="Garamond" w:eastAsia="Garamond" w:hAnsi="Garamond" w:cs="Garamond"/>
        </w:rPr>
      </w:pPr>
    </w:p>
    <w:p w14:paraId="0000019D" w14:textId="77777777" w:rsidR="002445C1" w:rsidRDefault="00000000">
      <w:pPr>
        <w:rPr>
          <w:rFonts w:ascii="Garamond" w:eastAsia="Garamond" w:hAnsi="Garamond" w:cs="Garamond"/>
        </w:rPr>
      </w:pPr>
      <w:r>
        <w:rPr>
          <w:rFonts w:ascii="Garamond" w:eastAsia="Garamond" w:hAnsi="Garamond" w:cs="Garamond"/>
        </w:rPr>
        <w:t>Wolff, Kevin T. and Eric P. Baumer. 2010. In the Shadow of the Great American Crime Decline: Crime Across U.S. Cities in this Decade.  Presented at the American Society of Criminology (ASC) annual meeting, San Francisco, CA.</w:t>
      </w:r>
    </w:p>
    <w:p w14:paraId="0000019E" w14:textId="77777777" w:rsidR="002445C1" w:rsidRDefault="002445C1">
      <w:pPr>
        <w:rPr>
          <w:rFonts w:ascii="Garamond" w:eastAsia="Garamond" w:hAnsi="Garamond" w:cs="Garamond"/>
        </w:rPr>
      </w:pPr>
    </w:p>
    <w:p w14:paraId="0000019F" w14:textId="77777777" w:rsidR="002445C1" w:rsidRDefault="00000000">
      <w:pPr>
        <w:rPr>
          <w:rFonts w:ascii="Garamond" w:eastAsia="Garamond" w:hAnsi="Garamond" w:cs="Garamond"/>
        </w:rPr>
      </w:pPr>
      <w:r>
        <w:rPr>
          <w:rFonts w:ascii="Garamond" w:eastAsia="Garamond" w:hAnsi="Garamond" w:cs="Garamond"/>
        </w:rPr>
        <w:t xml:space="preserve">Roberts, Kelly K. and Eric P. Baumer. 2010. Influence of Individual and Aggregate Level </w:t>
      </w:r>
    </w:p>
    <w:p w14:paraId="000001A0" w14:textId="77777777" w:rsidR="002445C1" w:rsidRDefault="00000000">
      <w:pPr>
        <w:rPr>
          <w:rFonts w:ascii="Garamond" w:eastAsia="Garamond" w:hAnsi="Garamond" w:cs="Garamond"/>
        </w:rPr>
      </w:pPr>
      <w:r>
        <w:rPr>
          <w:rFonts w:ascii="Garamond" w:eastAsia="Garamond" w:hAnsi="Garamond" w:cs="Garamond"/>
        </w:rPr>
        <w:t>Characteristics on Severity of Sentences.  Presented at the American Society of Criminology (ASC) annual meeting, San Francisco, CA.</w:t>
      </w:r>
    </w:p>
    <w:p w14:paraId="000001A1" w14:textId="77777777" w:rsidR="002445C1" w:rsidRDefault="002445C1">
      <w:pPr>
        <w:rPr>
          <w:rFonts w:ascii="Garamond" w:eastAsia="Garamond" w:hAnsi="Garamond" w:cs="Garamond"/>
        </w:rPr>
      </w:pPr>
    </w:p>
    <w:p w14:paraId="000001A2" w14:textId="77777777" w:rsidR="002445C1" w:rsidRDefault="00000000">
      <w:pPr>
        <w:rPr>
          <w:rFonts w:ascii="Garamond" w:eastAsia="Garamond" w:hAnsi="Garamond" w:cs="Garamond"/>
        </w:rPr>
      </w:pPr>
      <w:r>
        <w:rPr>
          <w:rFonts w:ascii="Garamond" w:eastAsia="Garamond" w:hAnsi="Garamond" w:cs="Garamond"/>
        </w:rPr>
        <w:t>Hasbrouck, Matthew, Brian Stults, and Eric P. Baumer. 2010. The Spatially Lagged Effect of Imprisonment Rates on Crime Rates. Presented at the American Society of Criminology (ASC) annual meeting, San Francisco, CA.</w:t>
      </w:r>
    </w:p>
    <w:p w14:paraId="000001A3" w14:textId="77777777" w:rsidR="002445C1" w:rsidRDefault="002445C1">
      <w:pPr>
        <w:rPr>
          <w:rFonts w:ascii="Garamond" w:eastAsia="Garamond" w:hAnsi="Garamond" w:cs="Garamond"/>
        </w:rPr>
      </w:pPr>
    </w:p>
    <w:p w14:paraId="000001A4" w14:textId="77777777" w:rsidR="002445C1" w:rsidRDefault="00000000">
      <w:pPr>
        <w:rPr>
          <w:rFonts w:ascii="Garamond" w:eastAsia="Garamond" w:hAnsi="Garamond" w:cs="Garamond"/>
        </w:rPr>
      </w:pPr>
      <w:r>
        <w:rPr>
          <w:rFonts w:ascii="Garamond" w:eastAsia="Garamond" w:hAnsi="Garamond" w:cs="Garamond"/>
        </w:rPr>
        <w:t>Baumer, Eric P. and Kevin T. Wolff. 2009. Foreclosure and Crime Across U.S. Counties.  Presented at the Tenth Crime Mapping Conference, New Orleans, Louisiana.</w:t>
      </w:r>
    </w:p>
    <w:p w14:paraId="000001A5" w14:textId="77777777" w:rsidR="002445C1" w:rsidRDefault="002445C1">
      <w:pPr>
        <w:rPr>
          <w:rFonts w:ascii="Garamond" w:eastAsia="Garamond" w:hAnsi="Garamond" w:cs="Garamond"/>
        </w:rPr>
      </w:pPr>
    </w:p>
    <w:p w14:paraId="000001A6" w14:textId="77777777" w:rsidR="002445C1" w:rsidRDefault="00000000">
      <w:pPr>
        <w:rPr>
          <w:rFonts w:ascii="Garamond" w:eastAsia="Garamond" w:hAnsi="Garamond" w:cs="Garamond"/>
        </w:rPr>
      </w:pPr>
      <w:r>
        <w:rPr>
          <w:rFonts w:ascii="Garamond" w:eastAsia="Garamond" w:hAnsi="Garamond" w:cs="Garamond"/>
        </w:rPr>
        <w:t>Baumer, Eric P. 2008. The Probability of Imprisonment in the U.S.: Assessing the Role of Sex and Race Across Time and Space.  Presented at the 2008 annual meeting of the American Society of Criminology, St. Louis, Missouri.</w:t>
      </w:r>
    </w:p>
    <w:p w14:paraId="000001A7" w14:textId="77777777" w:rsidR="002445C1" w:rsidRDefault="002445C1">
      <w:pPr>
        <w:rPr>
          <w:rFonts w:ascii="Garamond" w:eastAsia="Garamond" w:hAnsi="Garamond" w:cs="Garamond"/>
        </w:rPr>
      </w:pPr>
    </w:p>
    <w:p w14:paraId="000001A8" w14:textId="77777777" w:rsidR="002445C1" w:rsidRDefault="00000000">
      <w:pPr>
        <w:rPr>
          <w:rFonts w:ascii="Garamond" w:eastAsia="Garamond" w:hAnsi="Garamond" w:cs="Garamond"/>
        </w:rPr>
      </w:pPr>
      <w:r>
        <w:rPr>
          <w:rFonts w:ascii="Garamond" w:eastAsia="Garamond" w:hAnsi="Garamond" w:cs="Garamond"/>
        </w:rPr>
        <w:t>Baumer, Eric P. 2008. Crime Rankings in Criminological Research.  Presented at the 2008 annual meeting of the American Society of Criminology, St. Louis, Missouri.</w:t>
      </w:r>
    </w:p>
    <w:p w14:paraId="000001A9" w14:textId="77777777" w:rsidR="002445C1" w:rsidRDefault="002445C1">
      <w:pPr>
        <w:rPr>
          <w:rFonts w:ascii="Garamond" w:eastAsia="Garamond" w:hAnsi="Garamond" w:cs="Garamond"/>
        </w:rPr>
      </w:pPr>
    </w:p>
    <w:p w14:paraId="000001AA" w14:textId="77777777" w:rsidR="002445C1" w:rsidRDefault="00000000">
      <w:pPr>
        <w:rPr>
          <w:rFonts w:ascii="Garamond" w:eastAsia="Garamond" w:hAnsi="Garamond" w:cs="Garamond"/>
        </w:rPr>
      </w:pPr>
      <w:r>
        <w:rPr>
          <w:rFonts w:ascii="Garamond" w:eastAsia="Garamond" w:hAnsi="Garamond" w:cs="Garamond"/>
        </w:rPr>
        <w:t>Kimberly H. Martin and Eric P. Baumer. 2007. The Political and Racial Context of Pretrial Detention Decisions in Urban Courts. Presented at the 2007 annual meeting of the American Society of Criminology, Atlanta, Georgia.</w:t>
      </w:r>
    </w:p>
    <w:p w14:paraId="000001AB" w14:textId="77777777" w:rsidR="002445C1" w:rsidRDefault="002445C1">
      <w:pPr>
        <w:rPr>
          <w:rFonts w:ascii="Garamond" w:eastAsia="Garamond" w:hAnsi="Garamond" w:cs="Garamond"/>
        </w:rPr>
      </w:pPr>
    </w:p>
    <w:p w14:paraId="000001AC" w14:textId="77777777" w:rsidR="002445C1" w:rsidRDefault="00000000">
      <w:pPr>
        <w:rPr>
          <w:rFonts w:ascii="Garamond" w:eastAsia="Garamond" w:hAnsi="Garamond" w:cs="Garamond"/>
        </w:rPr>
      </w:pPr>
      <w:r>
        <w:rPr>
          <w:rFonts w:ascii="Garamond" w:eastAsia="Garamond" w:hAnsi="Garamond" w:cs="Garamond"/>
        </w:rPr>
        <w:t xml:space="preserve">Gary </w:t>
      </w:r>
      <w:proofErr w:type="spellStart"/>
      <w:r>
        <w:rPr>
          <w:rFonts w:ascii="Garamond" w:eastAsia="Garamond" w:hAnsi="Garamond" w:cs="Garamond"/>
        </w:rPr>
        <w:t>LaFree</w:t>
      </w:r>
      <w:proofErr w:type="spellEnd"/>
      <w:r>
        <w:rPr>
          <w:rFonts w:ascii="Garamond" w:eastAsia="Garamond" w:hAnsi="Garamond" w:cs="Garamond"/>
        </w:rPr>
        <w:t>, Bob O’Brien, and Eric P. Baumer. 2006. Social Context and the Racial Gap in Violence: A City-Level Analysis of Changes in Black-White Homicide Arrest Ratios, 1960-2000.  Presented at the 2006 annual meeting of the American Sociological Association, Montreal, Canada.</w:t>
      </w:r>
    </w:p>
    <w:p w14:paraId="000001AD" w14:textId="77777777" w:rsidR="002445C1" w:rsidRDefault="002445C1">
      <w:pPr>
        <w:rPr>
          <w:rFonts w:ascii="Garamond" w:eastAsia="Garamond" w:hAnsi="Garamond" w:cs="Garamond"/>
        </w:rPr>
      </w:pPr>
    </w:p>
    <w:p w14:paraId="000001AE" w14:textId="77777777" w:rsidR="002445C1" w:rsidRDefault="00000000">
      <w:pPr>
        <w:rPr>
          <w:rFonts w:ascii="Garamond" w:eastAsia="Garamond" w:hAnsi="Garamond" w:cs="Garamond"/>
        </w:rPr>
      </w:pPr>
      <w:r>
        <w:rPr>
          <w:rFonts w:ascii="Garamond" w:eastAsia="Garamond" w:hAnsi="Garamond" w:cs="Garamond"/>
        </w:rPr>
        <w:t>Baumer, Eric P., and Kimberly H. Martin. 2006. The Social Context of Prosecutorial Discretion in Murder Cases.  Presented at the 2006 annual meeting of the American Society of Criminology, Los Angeles, California.</w:t>
      </w:r>
    </w:p>
    <w:p w14:paraId="000001AF" w14:textId="77777777" w:rsidR="002445C1" w:rsidRDefault="002445C1">
      <w:pPr>
        <w:rPr>
          <w:rFonts w:ascii="Garamond" w:eastAsia="Garamond" w:hAnsi="Garamond" w:cs="Garamond"/>
        </w:rPr>
      </w:pPr>
    </w:p>
    <w:p w14:paraId="000001B0" w14:textId="77777777" w:rsidR="002445C1" w:rsidRDefault="00000000">
      <w:pPr>
        <w:rPr>
          <w:rFonts w:ascii="Garamond" w:eastAsia="Garamond" w:hAnsi="Garamond" w:cs="Garamond"/>
        </w:rPr>
      </w:pPr>
      <w:r>
        <w:rPr>
          <w:rFonts w:ascii="Garamond" w:eastAsia="Garamond" w:hAnsi="Garamond" w:cs="Garamond"/>
        </w:rPr>
        <w:t>Baumer, Eric P., and Brian J. Stults. 2005. Spatial Variation in White Racial Attitudes.  Presented at the 2005 annual meeting of the American Society of Criminology, Toronto, Canada.</w:t>
      </w:r>
    </w:p>
    <w:p w14:paraId="000001B1" w14:textId="77777777" w:rsidR="002445C1" w:rsidRDefault="002445C1">
      <w:pPr>
        <w:rPr>
          <w:rFonts w:ascii="Garamond" w:eastAsia="Garamond" w:hAnsi="Garamond" w:cs="Garamond"/>
        </w:rPr>
      </w:pPr>
    </w:p>
    <w:p w14:paraId="000001B2" w14:textId="77777777" w:rsidR="002445C1" w:rsidRDefault="002445C1">
      <w:pPr>
        <w:rPr>
          <w:rFonts w:ascii="Garamond" w:eastAsia="Garamond" w:hAnsi="Garamond" w:cs="Garamond"/>
          <w:i/>
          <w:u w:val="single"/>
        </w:rPr>
      </w:pPr>
    </w:p>
    <w:p w14:paraId="000001B3" w14:textId="77777777" w:rsidR="002445C1" w:rsidRDefault="002445C1">
      <w:pPr>
        <w:rPr>
          <w:rFonts w:ascii="Garamond" w:eastAsia="Garamond" w:hAnsi="Garamond" w:cs="Garamond"/>
          <w:i/>
          <w:u w:val="single"/>
        </w:rPr>
      </w:pPr>
    </w:p>
    <w:p w14:paraId="000001B4"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 (Cont.)</w:t>
      </w:r>
    </w:p>
    <w:p w14:paraId="000001B5" w14:textId="77777777" w:rsidR="002445C1" w:rsidRDefault="002445C1">
      <w:pPr>
        <w:rPr>
          <w:rFonts w:ascii="Garamond" w:eastAsia="Garamond" w:hAnsi="Garamond" w:cs="Garamond"/>
        </w:rPr>
      </w:pPr>
    </w:p>
    <w:p w14:paraId="000001B6" w14:textId="77777777" w:rsidR="002445C1" w:rsidRDefault="00000000">
      <w:pPr>
        <w:rPr>
          <w:rFonts w:ascii="Garamond" w:eastAsia="Garamond" w:hAnsi="Garamond" w:cs="Garamond"/>
        </w:rPr>
      </w:pPr>
      <w:r>
        <w:rPr>
          <w:rFonts w:ascii="Garamond" w:eastAsia="Garamond" w:hAnsi="Garamond" w:cs="Garamond"/>
        </w:rPr>
        <w:t xml:space="preserve">Rosenfeld, Richard, Robert </w:t>
      </w:r>
      <w:proofErr w:type="spellStart"/>
      <w:r>
        <w:rPr>
          <w:rFonts w:ascii="Garamond" w:eastAsia="Garamond" w:hAnsi="Garamond" w:cs="Garamond"/>
        </w:rPr>
        <w:t>Fornango</w:t>
      </w:r>
      <w:proofErr w:type="spellEnd"/>
      <w:r>
        <w:rPr>
          <w:rFonts w:ascii="Garamond" w:eastAsia="Garamond" w:hAnsi="Garamond" w:cs="Garamond"/>
        </w:rPr>
        <w:t>, and Eric P. Baumer. 2004. Evaluating the Impact of Law Enforcement Interventions on Homicide Rates. Presentation to the advisory board of the Project on Improving Crime Data, July 2004, Atlanta, Georgia.</w:t>
      </w:r>
    </w:p>
    <w:p w14:paraId="000001B7" w14:textId="77777777" w:rsidR="002445C1" w:rsidRDefault="002445C1">
      <w:pPr>
        <w:rPr>
          <w:rFonts w:ascii="Garamond" w:eastAsia="Garamond" w:hAnsi="Garamond" w:cs="Garamond"/>
        </w:rPr>
      </w:pPr>
    </w:p>
    <w:p w14:paraId="000001B8" w14:textId="77777777" w:rsidR="002445C1" w:rsidRDefault="00000000">
      <w:pPr>
        <w:rPr>
          <w:rFonts w:ascii="Garamond" w:eastAsia="Garamond" w:hAnsi="Garamond" w:cs="Garamond"/>
        </w:rPr>
      </w:pPr>
      <w:r>
        <w:rPr>
          <w:rFonts w:ascii="Garamond" w:eastAsia="Garamond" w:hAnsi="Garamond" w:cs="Garamond"/>
        </w:rPr>
        <w:t>Rosenfeld, Richard, Eric P. Baumer, and Steven F. Messner. 2004</w:t>
      </w:r>
      <w:proofErr w:type="gramStart"/>
      <w:r>
        <w:rPr>
          <w:rFonts w:ascii="Garamond" w:eastAsia="Garamond" w:hAnsi="Garamond" w:cs="Garamond"/>
        </w:rPr>
        <w:t>.  Social</w:t>
      </w:r>
      <w:proofErr w:type="gramEnd"/>
      <w:r>
        <w:rPr>
          <w:rFonts w:ascii="Garamond" w:eastAsia="Garamond" w:hAnsi="Garamond" w:cs="Garamond"/>
        </w:rPr>
        <w:t xml:space="preserve"> Trust, Firearm Ownership, and Homicide.  Paper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2004, Nashville, Tennessee.</w:t>
      </w:r>
    </w:p>
    <w:p w14:paraId="000001B9" w14:textId="77777777" w:rsidR="002445C1" w:rsidRDefault="002445C1">
      <w:pPr>
        <w:rPr>
          <w:rFonts w:ascii="Garamond" w:eastAsia="Garamond" w:hAnsi="Garamond" w:cs="Garamond"/>
        </w:rPr>
      </w:pPr>
    </w:p>
    <w:p w14:paraId="000001BA" w14:textId="77777777" w:rsidR="002445C1" w:rsidRDefault="00000000">
      <w:pPr>
        <w:rPr>
          <w:rFonts w:ascii="Garamond" w:eastAsia="Garamond" w:hAnsi="Garamond" w:cs="Garamond"/>
        </w:rPr>
      </w:pPr>
      <w:r>
        <w:rPr>
          <w:rFonts w:ascii="Garamond" w:eastAsia="Garamond" w:hAnsi="Garamond" w:cs="Garamond"/>
        </w:rPr>
        <w:t xml:space="preserve">Messner, Steven F., Eric P. Baumer, and Richard Rosenfeld. 2004. Distrust of Government, the Vigilante Tradition, and Support for Capital Punishment.  Presented at the American Sociological Association meetings, </w:t>
      </w:r>
      <w:proofErr w:type="gramStart"/>
      <w:r>
        <w:rPr>
          <w:rFonts w:ascii="Garamond" w:eastAsia="Garamond" w:hAnsi="Garamond" w:cs="Garamond"/>
        </w:rPr>
        <w:t>August,</w:t>
      </w:r>
      <w:proofErr w:type="gramEnd"/>
      <w:r>
        <w:rPr>
          <w:rFonts w:ascii="Garamond" w:eastAsia="Garamond" w:hAnsi="Garamond" w:cs="Garamond"/>
        </w:rPr>
        <w:t xml:space="preserve"> 2004, San Francisco, CA.</w:t>
      </w:r>
    </w:p>
    <w:p w14:paraId="000001BB" w14:textId="77777777" w:rsidR="002445C1" w:rsidRDefault="002445C1">
      <w:pPr>
        <w:rPr>
          <w:rFonts w:ascii="Garamond" w:eastAsia="Garamond" w:hAnsi="Garamond" w:cs="Garamond"/>
        </w:rPr>
      </w:pPr>
    </w:p>
    <w:p w14:paraId="000001BC" w14:textId="77777777" w:rsidR="002445C1" w:rsidRDefault="00000000">
      <w:pPr>
        <w:rPr>
          <w:rFonts w:ascii="Garamond" w:eastAsia="Garamond" w:hAnsi="Garamond" w:cs="Garamond"/>
        </w:rPr>
      </w:pPr>
      <w:r>
        <w:rPr>
          <w:rFonts w:ascii="Garamond" w:eastAsia="Garamond" w:hAnsi="Garamond" w:cs="Garamond"/>
        </w:rPr>
        <w:t xml:space="preserve">Stults, Brian J., and Eric P. Baumer. 2003. Racial Threat and Police Force Size: Modeling Intervening Processes.  Paper presented at the annual meeting of the Southern Sociological Society, </w:t>
      </w:r>
      <w:proofErr w:type="gramStart"/>
      <w:r>
        <w:rPr>
          <w:rFonts w:ascii="Garamond" w:eastAsia="Garamond" w:hAnsi="Garamond" w:cs="Garamond"/>
        </w:rPr>
        <w:t>March,</w:t>
      </w:r>
      <w:proofErr w:type="gramEnd"/>
      <w:r>
        <w:rPr>
          <w:rFonts w:ascii="Garamond" w:eastAsia="Garamond" w:hAnsi="Garamond" w:cs="Garamond"/>
        </w:rPr>
        <w:t xml:space="preserve"> 2003, New Orleans, LA.</w:t>
      </w:r>
    </w:p>
    <w:p w14:paraId="000001BD" w14:textId="77777777" w:rsidR="002445C1" w:rsidRDefault="002445C1">
      <w:pPr>
        <w:rPr>
          <w:rFonts w:ascii="Garamond" w:eastAsia="Garamond" w:hAnsi="Garamond" w:cs="Garamond"/>
        </w:rPr>
      </w:pPr>
    </w:p>
    <w:p w14:paraId="000001BE" w14:textId="77777777" w:rsidR="002445C1" w:rsidRDefault="00000000">
      <w:pPr>
        <w:rPr>
          <w:rFonts w:ascii="Garamond" w:eastAsia="Garamond" w:hAnsi="Garamond" w:cs="Garamond"/>
        </w:rPr>
      </w:pPr>
      <w:r>
        <w:rPr>
          <w:rFonts w:ascii="Garamond" w:eastAsia="Garamond" w:hAnsi="Garamond" w:cs="Garamond"/>
        </w:rPr>
        <w:t xml:space="preserve">Buchner, Brian, and Eric P. Baumer. 2002. An Empirical Test of Institutional Anomie Theory.  Paper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2002, Chicago, Illinois.</w:t>
      </w:r>
    </w:p>
    <w:p w14:paraId="000001BF" w14:textId="77777777" w:rsidR="002445C1" w:rsidRDefault="002445C1">
      <w:pPr>
        <w:rPr>
          <w:rFonts w:ascii="Garamond" w:eastAsia="Garamond" w:hAnsi="Garamond" w:cs="Garamond"/>
        </w:rPr>
      </w:pPr>
    </w:p>
    <w:p w14:paraId="000001C0" w14:textId="77777777" w:rsidR="002445C1" w:rsidRDefault="00000000">
      <w:pPr>
        <w:rPr>
          <w:rFonts w:ascii="Garamond" w:eastAsia="Garamond" w:hAnsi="Garamond" w:cs="Garamond"/>
        </w:rPr>
      </w:pPr>
      <w:r>
        <w:rPr>
          <w:rFonts w:ascii="Garamond" w:eastAsia="Garamond" w:hAnsi="Garamond" w:cs="Garamond"/>
        </w:rPr>
        <w:t xml:space="preserve">Messner, Steven F., Eric P. Baumer, and Richard Rosenfeld. 2002. Social Capital and Violent Crime Rates.  Presented at the International Society of Aggression Meetings, </w:t>
      </w:r>
      <w:proofErr w:type="gramStart"/>
      <w:r>
        <w:rPr>
          <w:rFonts w:ascii="Garamond" w:eastAsia="Garamond" w:hAnsi="Garamond" w:cs="Garamond"/>
        </w:rPr>
        <w:t>July,</w:t>
      </w:r>
      <w:proofErr w:type="gramEnd"/>
      <w:r>
        <w:rPr>
          <w:rFonts w:ascii="Garamond" w:eastAsia="Garamond" w:hAnsi="Garamond" w:cs="Garamond"/>
        </w:rPr>
        <w:t xml:space="preserve"> 2002, Montreal, Canada.</w:t>
      </w:r>
    </w:p>
    <w:p w14:paraId="000001C1" w14:textId="77777777" w:rsidR="002445C1" w:rsidRDefault="002445C1">
      <w:pPr>
        <w:rPr>
          <w:rFonts w:ascii="Garamond" w:eastAsia="Garamond" w:hAnsi="Garamond" w:cs="Garamond"/>
        </w:rPr>
      </w:pPr>
    </w:p>
    <w:p w14:paraId="000001C2" w14:textId="77777777" w:rsidR="002445C1" w:rsidRDefault="00000000">
      <w:pPr>
        <w:rPr>
          <w:rFonts w:ascii="Garamond" w:eastAsia="Garamond" w:hAnsi="Garamond" w:cs="Garamond"/>
        </w:rPr>
      </w:pPr>
      <w:r>
        <w:rPr>
          <w:rFonts w:ascii="Garamond" w:eastAsia="Garamond" w:hAnsi="Garamond" w:cs="Garamond"/>
        </w:rPr>
        <w:t xml:space="preserve">Messner, Steven F., Eric P. Baumer, and Richard Rosenfeld. 2002. Social Capital and Support for Capital Punishment.  Presented at the British Society of Criminology Meetings, </w:t>
      </w:r>
      <w:proofErr w:type="gramStart"/>
      <w:r>
        <w:rPr>
          <w:rFonts w:ascii="Garamond" w:eastAsia="Garamond" w:hAnsi="Garamond" w:cs="Garamond"/>
        </w:rPr>
        <w:t>July,</w:t>
      </w:r>
      <w:proofErr w:type="gramEnd"/>
      <w:r>
        <w:rPr>
          <w:rFonts w:ascii="Garamond" w:eastAsia="Garamond" w:hAnsi="Garamond" w:cs="Garamond"/>
        </w:rPr>
        <w:t xml:space="preserve"> 2002, Staffordshire, UK.</w:t>
      </w:r>
    </w:p>
    <w:p w14:paraId="000001C3" w14:textId="77777777" w:rsidR="002445C1" w:rsidRDefault="002445C1">
      <w:pPr>
        <w:rPr>
          <w:rFonts w:ascii="Garamond" w:eastAsia="Garamond" w:hAnsi="Garamond" w:cs="Garamond"/>
        </w:rPr>
      </w:pPr>
    </w:p>
    <w:p w14:paraId="000001C4" w14:textId="77777777" w:rsidR="002445C1" w:rsidRDefault="00000000">
      <w:pPr>
        <w:rPr>
          <w:rFonts w:ascii="Garamond" w:eastAsia="Garamond" w:hAnsi="Garamond" w:cs="Garamond"/>
        </w:rPr>
      </w:pPr>
      <w:r>
        <w:rPr>
          <w:rFonts w:ascii="Garamond" w:eastAsia="Garamond" w:hAnsi="Garamond" w:cs="Garamond"/>
        </w:rPr>
        <w:t xml:space="preserve">Baumer, Eric P., Steven F. Messner, and Richard Rosenfeld. 2002. Explaining Spatial Variation in Support for Capital Punishment: A Multi-Level Analysis. Presented at the annual meeting of the Homicide Research Working Group, </w:t>
      </w:r>
      <w:proofErr w:type="gramStart"/>
      <w:r>
        <w:rPr>
          <w:rFonts w:ascii="Garamond" w:eastAsia="Garamond" w:hAnsi="Garamond" w:cs="Garamond"/>
        </w:rPr>
        <w:t>May,</w:t>
      </w:r>
      <w:proofErr w:type="gramEnd"/>
      <w:r>
        <w:rPr>
          <w:rFonts w:ascii="Garamond" w:eastAsia="Garamond" w:hAnsi="Garamond" w:cs="Garamond"/>
        </w:rPr>
        <w:t xml:space="preserve"> 2002, St. Louis, Missouri. </w:t>
      </w:r>
    </w:p>
    <w:p w14:paraId="000001C5" w14:textId="77777777" w:rsidR="002445C1" w:rsidRDefault="002445C1">
      <w:pPr>
        <w:rPr>
          <w:rFonts w:ascii="Garamond" w:eastAsia="Garamond" w:hAnsi="Garamond" w:cs="Garamond"/>
        </w:rPr>
      </w:pPr>
    </w:p>
    <w:p w14:paraId="000001C6" w14:textId="77777777" w:rsidR="002445C1" w:rsidRDefault="00000000">
      <w:pPr>
        <w:rPr>
          <w:rFonts w:ascii="Garamond" w:eastAsia="Garamond" w:hAnsi="Garamond" w:cs="Garamond"/>
        </w:rPr>
      </w:pPr>
      <w:r>
        <w:rPr>
          <w:rFonts w:ascii="Garamond" w:eastAsia="Garamond" w:hAnsi="Garamond" w:cs="Garamond"/>
        </w:rPr>
        <w:t xml:space="preserve">South, Scott, Eric P. Baumer, and Amy Lutz. 2001. Interpreting Community Effects on Youth Educational Attainment.  Paper presented at the annual meeting of the American Sociological Association, </w:t>
      </w:r>
      <w:proofErr w:type="gramStart"/>
      <w:r>
        <w:rPr>
          <w:rFonts w:ascii="Garamond" w:eastAsia="Garamond" w:hAnsi="Garamond" w:cs="Garamond"/>
        </w:rPr>
        <w:t>August,</w:t>
      </w:r>
      <w:proofErr w:type="gramEnd"/>
      <w:r>
        <w:rPr>
          <w:rFonts w:ascii="Garamond" w:eastAsia="Garamond" w:hAnsi="Garamond" w:cs="Garamond"/>
        </w:rPr>
        <w:t xml:space="preserve"> 2001, Anaheim, California. </w:t>
      </w:r>
    </w:p>
    <w:p w14:paraId="000001C7" w14:textId="77777777" w:rsidR="002445C1" w:rsidRDefault="002445C1">
      <w:pPr>
        <w:rPr>
          <w:rFonts w:ascii="Garamond" w:eastAsia="Garamond" w:hAnsi="Garamond" w:cs="Garamond"/>
        </w:rPr>
      </w:pPr>
    </w:p>
    <w:p w14:paraId="000001C8" w14:textId="77777777" w:rsidR="002445C1" w:rsidRDefault="00000000">
      <w:pPr>
        <w:rPr>
          <w:rFonts w:ascii="Garamond" w:eastAsia="Garamond" w:hAnsi="Garamond" w:cs="Garamond"/>
        </w:rPr>
      </w:pPr>
      <w:r>
        <w:rPr>
          <w:rFonts w:ascii="Garamond" w:eastAsia="Garamond" w:hAnsi="Garamond" w:cs="Garamond"/>
        </w:rPr>
        <w:t xml:space="preserve">Gunnlaugsson, Helgi, </w:t>
      </w:r>
      <w:proofErr w:type="spellStart"/>
      <w:r>
        <w:rPr>
          <w:rFonts w:ascii="Garamond" w:eastAsia="Garamond" w:hAnsi="Garamond" w:cs="Garamond"/>
        </w:rPr>
        <w:t>Kristrun</w:t>
      </w:r>
      <w:proofErr w:type="spellEnd"/>
      <w:r>
        <w:rPr>
          <w:rFonts w:ascii="Garamond" w:eastAsia="Garamond" w:hAnsi="Garamond" w:cs="Garamond"/>
        </w:rPr>
        <w:t xml:space="preserve"> Kristinsdottir, Eric P. Baumer, and Richard Wright. 2001. Communitarian Societies, Crime and Recidivism: The Case of Iceland, Paper presented at the annual meeting of the Society of the Study of Social Problems, </w:t>
      </w:r>
      <w:proofErr w:type="gramStart"/>
      <w:r>
        <w:rPr>
          <w:rFonts w:ascii="Garamond" w:eastAsia="Garamond" w:hAnsi="Garamond" w:cs="Garamond"/>
        </w:rPr>
        <w:t>August,</w:t>
      </w:r>
      <w:proofErr w:type="gramEnd"/>
      <w:r>
        <w:rPr>
          <w:rFonts w:ascii="Garamond" w:eastAsia="Garamond" w:hAnsi="Garamond" w:cs="Garamond"/>
        </w:rPr>
        <w:t xml:space="preserve"> 2001, Anaheim, California.</w:t>
      </w:r>
    </w:p>
    <w:p w14:paraId="000001C9" w14:textId="77777777" w:rsidR="002445C1" w:rsidRDefault="002445C1">
      <w:pPr>
        <w:rPr>
          <w:rFonts w:ascii="Garamond" w:eastAsia="Garamond" w:hAnsi="Garamond" w:cs="Garamond"/>
        </w:rPr>
      </w:pPr>
    </w:p>
    <w:p w14:paraId="000001CA" w14:textId="77777777" w:rsidR="002445C1" w:rsidRDefault="00000000">
      <w:pPr>
        <w:rPr>
          <w:rFonts w:ascii="Garamond" w:eastAsia="Garamond" w:hAnsi="Garamond" w:cs="Garamond"/>
        </w:rPr>
      </w:pPr>
      <w:r>
        <w:rPr>
          <w:rFonts w:ascii="Garamond" w:eastAsia="Garamond" w:hAnsi="Garamond" w:cs="Garamond"/>
        </w:rPr>
        <w:t xml:space="preserve">Baumer, Eric P., Richard Felson, and Steven Messner. 2001. Temporal Variation in Rates of Police Notification by Victims of Rape and Sexual Assault.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2001, Atlanta, Georgia.</w:t>
      </w:r>
    </w:p>
    <w:p w14:paraId="000001CB" w14:textId="77777777" w:rsidR="002445C1" w:rsidRDefault="002445C1">
      <w:pPr>
        <w:rPr>
          <w:rFonts w:ascii="Garamond" w:eastAsia="Garamond" w:hAnsi="Garamond" w:cs="Garamond"/>
        </w:rPr>
      </w:pPr>
    </w:p>
    <w:p w14:paraId="000001CC" w14:textId="77777777" w:rsidR="002445C1" w:rsidRDefault="00000000">
      <w:pPr>
        <w:rPr>
          <w:rFonts w:ascii="Garamond" w:eastAsia="Garamond" w:hAnsi="Garamond" w:cs="Garamond"/>
        </w:rPr>
      </w:pPr>
      <w:r>
        <w:rPr>
          <w:rFonts w:ascii="Garamond" w:eastAsia="Garamond" w:hAnsi="Garamond" w:cs="Garamond"/>
        </w:rPr>
        <w:t xml:space="preserve">Baumer, Eric P., Richard Rosenfeld, and Steven Messner. 2000. The Effect of Homicide Rates on Support for Capital Punishment.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2000, San Francisco, California.</w:t>
      </w:r>
    </w:p>
    <w:p w14:paraId="000001CD" w14:textId="77777777" w:rsidR="002445C1" w:rsidRDefault="002445C1">
      <w:pPr>
        <w:rPr>
          <w:rFonts w:ascii="Garamond" w:eastAsia="Garamond" w:hAnsi="Garamond" w:cs="Garamond"/>
        </w:rPr>
      </w:pPr>
    </w:p>
    <w:p w14:paraId="000001CE"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 (Cont.)</w:t>
      </w:r>
    </w:p>
    <w:p w14:paraId="000001CF" w14:textId="77777777" w:rsidR="002445C1" w:rsidRDefault="002445C1">
      <w:pPr>
        <w:rPr>
          <w:rFonts w:ascii="Garamond" w:eastAsia="Garamond" w:hAnsi="Garamond" w:cs="Garamond"/>
        </w:rPr>
      </w:pPr>
    </w:p>
    <w:p w14:paraId="000001D0" w14:textId="77777777" w:rsidR="002445C1" w:rsidRDefault="00000000">
      <w:pPr>
        <w:rPr>
          <w:rFonts w:ascii="Garamond" w:eastAsia="Garamond" w:hAnsi="Garamond" w:cs="Garamond"/>
        </w:rPr>
      </w:pPr>
      <w:r>
        <w:rPr>
          <w:rFonts w:ascii="Garamond" w:eastAsia="Garamond" w:hAnsi="Garamond" w:cs="Garamond"/>
        </w:rPr>
        <w:t xml:space="preserve">Baumer, Eric P. 2000. Neighborhood Disadvantage and Police Notification by Victims of Violence.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2000, San Francisco, California.</w:t>
      </w:r>
    </w:p>
    <w:p w14:paraId="000001D1" w14:textId="77777777" w:rsidR="002445C1" w:rsidRDefault="002445C1">
      <w:pPr>
        <w:rPr>
          <w:rFonts w:ascii="Garamond" w:eastAsia="Garamond" w:hAnsi="Garamond" w:cs="Garamond"/>
        </w:rPr>
      </w:pPr>
    </w:p>
    <w:p w14:paraId="000001D2" w14:textId="77777777" w:rsidR="002445C1" w:rsidRDefault="00000000">
      <w:pPr>
        <w:rPr>
          <w:rFonts w:ascii="Garamond" w:eastAsia="Garamond" w:hAnsi="Garamond" w:cs="Garamond"/>
        </w:rPr>
      </w:pPr>
      <w:r>
        <w:rPr>
          <w:rFonts w:ascii="Garamond" w:eastAsia="Garamond" w:hAnsi="Garamond" w:cs="Garamond"/>
        </w:rPr>
        <w:t xml:space="preserve">Fearn, Noelle and Eric P. Baumer. 2000. The Effect of County Characteristics on the Disposition of Murder Cases.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2000, San Francisco, California.</w:t>
      </w:r>
    </w:p>
    <w:p w14:paraId="000001D3" w14:textId="77777777" w:rsidR="002445C1" w:rsidRDefault="002445C1">
      <w:pPr>
        <w:rPr>
          <w:rFonts w:ascii="Garamond" w:eastAsia="Garamond" w:hAnsi="Garamond" w:cs="Garamond"/>
        </w:rPr>
      </w:pPr>
    </w:p>
    <w:p w14:paraId="000001D4" w14:textId="77777777" w:rsidR="002445C1" w:rsidRDefault="00000000">
      <w:pPr>
        <w:rPr>
          <w:rFonts w:ascii="Garamond" w:eastAsia="Garamond" w:hAnsi="Garamond" w:cs="Garamond"/>
        </w:rPr>
      </w:pPr>
      <w:r>
        <w:rPr>
          <w:rFonts w:ascii="Garamond" w:eastAsia="Garamond" w:hAnsi="Garamond" w:cs="Garamond"/>
        </w:rPr>
        <w:t xml:space="preserve">Eric P., and Scott J. South. 2000. Community Effects on Youth Sexual Activity.  Presented at the Annual Meeting of the American Sociological Society, Washington, D.C., </w:t>
      </w:r>
      <w:proofErr w:type="gramStart"/>
      <w:r>
        <w:rPr>
          <w:rFonts w:ascii="Garamond" w:eastAsia="Garamond" w:hAnsi="Garamond" w:cs="Garamond"/>
        </w:rPr>
        <w:t>August,</w:t>
      </w:r>
      <w:proofErr w:type="gramEnd"/>
      <w:r>
        <w:rPr>
          <w:rFonts w:ascii="Garamond" w:eastAsia="Garamond" w:hAnsi="Garamond" w:cs="Garamond"/>
        </w:rPr>
        <w:t xml:space="preserve"> 2000.</w:t>
      </w:r>
    </w:p>
    <w:p w14:paraId="000001D5" w14:textId="77777777" w:rsidR="002445C1" w:rsidRDefault="002445C1">
      <w:pPr>
        <w:rPr>
          <w:rFonts w:ascii="Garamond" w:eastAsia="Garamond" w:hAnsi="Garamond" w:cs="Garamond"/>
        </w:rPr>
      </w:pPr>
    </w:p>
    <w:p w14:paraId="000001D6" w14:textId="77777777" w:rsidR="002445C1" w:rsidRDefault="00000000">
      <w:pPr>
        <w:rPr>
          <w:rFonts w:ascii="Garamond" w:eastAsia="Garamond" w:hAnsi="Garamond" w:cs="Garamond"/>
        </w:rPr>
      </w:pPr>
      <w:r>
        <w:rPr>
          <w:rFonts w:ascii="Garamond" w:eastAsia="Garamond" w:hAnsi="Garamond" w:cs="Garamond"/>
        </w:rPr>
        <w:t>Baumer, Eric P., and Richard T. Wright. 2000. Crime, Shame, and Recidivism: The Case of Iceland.  Presented at the Biannual Meeting of the British Society of Criminology, July 2000.</w:t>
      </w:r>
    </w:p>
    <w:p w14:paraId="000001D7" w14:textId="77777777" w:rsidR="002445C1" w:rsidRDefault="002445C1">
      <w:pPr>
        <w:rPr>
          <w:rFonts w:ascii="Garamond" w:eastAsia="Garamond" w:hAnsi="Garamond" w:cs="Garamond"/>
        </w:rPr>
      </w:pPr>
    </w:p>
    <w:p w14:paraId="000001D8" w14:textId="77777777" w:rsidR="002445C1" w:rsidRDefault="00000000">
      <w:pPr>
        <w:rPr>
          <w:rFonts w:ascii="Garamond" w:eastAsia="Garamond" w:hAnsi="Garamond" w:cs="Garamond"/>
        </w:rPr>
      </w:pPr>
      <w:r>
        <w:rPr>
          <w:rFonts w:ascii="Garamond" w:eastAsia="Garamond" w:hAnsi="Garamond" w:cs="Garamond"/>
        </w:rPr>
        <w:t>Rosenfeld, Richard, Steven F. Messner, and Eric P. Baumer. 1999. Estimating the Reciprocal Relationship Between Social Capital and Homicide.  Presented at the annual meeting of the American Society of Criminology, November 1999, Toronto, Ontario, Canada.</w:t>
      </w:r>
    </w:p>
    <w:p w14:paraId="000001D9" w14:textId="77777777" w:rsidR="002445C1" w:rsidRDefault="002445C1">
      <w:pPr>
        <w:rPr>
          <w:rFonts w:ascii="Garamond" w:eastAsia="Garamond" w:hAnsi="Garamond" w:cs="Garamond"/>
        </w:rPr>
      </w:pPr>
    </w:p>
    <w:p w14:paraId="000001DA" w14:textId="77777777" w:rsidR="002445C1" w:rsidRDefault="00000000">
      <w:pPr>
        <w:rPr>
          <w:rFonts w:ascii="Garamond" w:eastAsia="Garamond" w:hAnsi="Garamond" w:cs="Garamond"/>
        </w:rPr>
      </w:pPr>
      <w:r>
        <w:rPr>
          <w:rFonts w:ascii="Garamond" w:eastAsia="Garamond" w:hAnsi="Garamond" w:cs="Garamond"/>
        </w:rPr>
        <w:t xml:space="preserve">Baumer, Eric P., Julie Horney, Richard Felson, and Janet Lauritsen. 1999. Neighborhood Effects on the Nature of Violence.  Presented at the annual meeting of the American Society of Criminology, </w:t>
      </w:r>
      <w:proofErr w:type="gramStart"/>
      <w:r>
        <w:rPr>
          <w:rFonts w:ascii="Garamond" w:eastAsia="Garamond" w:hAnsi="Garamond" w:cs="Garamond"/>
        </w:rPr>
        <w:t>November,</w:t>
      </w:r>
      <w:proofErr w:type="gramEnd"/>
      <w:r>
        <w:rPr>
          <w:rFonts w:ascii="Garamond" w:eastAsia="Garamond" w:hAnsi="Garamond" w:cs="Garamond"/>
        </w:rPr>
        <w:t xml:space="preserve"> 1999, Toronto, Ontario, Canada.  Also presented at the Joint Center for Poverty Research Conference on Neighborhood Effects and </w:t>
      </w:r>
      <w:proofErr w:type="gramStart"/>
      <w:r>
        <w:rPr>
          <w:rFonts w:ascii="Garamond" w:eastAsia="Garamond" w:hAnsi="Garamond" w:cs="Garamond"/>
        </w:rPr>
        <w:t>Low Income</w:t>
      </w:r>
      <w:proofErr w:type="gramEnd"/>
      <w:r>
        <w:rPr>
          <w:rFonts w:ascii="Garamond" w:eastAsia="Garamond" w:hAnsi="Garamond" w:cs="Garamond"/>
        </w:rPr>
        <w:t xml:space="preserve"> Populations, September 1999, Chicago, IL.</w:t>
      </w:r>
    </w:p>
    <w:p w14:paraId="000001DB" w14:textId="77777777" w:rsidR="002445C1" w:rsidRDefault="002445C1">
      <w:pPr>
        <w:rPr>
          <w:rFonts w:ascii="Garamond" w:eastAsia="Garamond" w:hAnsi="Garamond" w:cs="Garamond"/>
        </w:rPr>
      </w:pPr>
    </w:p>
    <w:p w14:paraId="000001DC" w14:textId="77777777" w:rsidR="002445C1" w:rsidRDefault="00000000">
      <w:pPr>
        <w:rPr>
          <w:rFonts w:ascii="Garamond" w:eastAsia="Garamond" w:hAnsi="Garamond" w:cs="Garamond"/>
        </w:rPr>
      </w:pPr>
      <w:proofErr w:type="spellStart"/>
      <w:r>
        <w:rPr>
          <w:rFonts w:ascii="Garamond" w:eastAsia="Garamond" w:hAnsi="Garamond" w:cs="Garamond"/>
        </w:rPr>
        <w:t>LaFree</w:t>
      </w:r>
      <w:proofErr w:type="spellEnd"/>
      <w:r>
        <w:rPr>
          <w:rFonts w:ascii="Garamond" w:eastAsia="Garamond" w:hAnsi="Garamond" w:cs="Garamond"/>
        </w:rPr>
        <w:t>, Gary, Eric P. Baumer, and Kriss Drass. 1999. Race Differences in Violent Offending Rates: Convergence, Divergence, or Cointegration?  Presented at the annual meeting of the American Society of Criminology, November 1999, Toronto, Ontario, Canada.</w:t>
      </w:r>
    </w:p>
    <w:p w14:paraId="000001DD" w14:textId="77777777" w:rsidR="002445C1" w:rsidRDefault="002445C1">
      <w:pPr>
        <w:rPr>
          <w:rFonts w:ascii="Garamond" w:eastAsia="Garamond" w:hAnsi="Garamond" w:cs="Garamond"/>
        </w:rPr>
      </w:pPr>
    </w:p>
    <w:p w14:paraId="000001DE" w14:textId="77777777" w:rsidR="002445C1" w:rsidRDefault="00000000">
      <w:pPr>
        <w:rPr>
          <w:rFonts w:ascii="Garamond" w:eastAsia="Garamond" w:hAnsi="Garamond" w:cs="Garamond"/>
        </w:rPr>
      </w:pPr>
      <w:r>
        <w:rPr>
          <w:rFonts w:ascii="Garamond" w:eastAsia="Garamond" w:hAnsi="Garamond" w:cs="Garamond"/>
        </w:rPr>
        <w:t>Baumer, Eric P. 1999. Crime and Punishment in Reintegrative Places: The Cases of Malta and Iceland.  Presented at the annual meeting of the Midwestern Sociological Society, March 1999, Minneapolis, MN.</w:t>
      </w:r>
    </w:p>
    <w:p w14:paraId="000001DF" w14:textId="77777777" w:rsidR="002445C1" w:rsidRDefault="002445C1">
      <w:pPr>
        <w:rPr>
          <w:rFonts w:ascii="Garamond" w:eastAsia="Garamond" w:hAnsi="Garamond" w:cs="Garamond"/>
        </w:rPr>
      </w:pPr>
    </w:p>
    <w:p w14:paraId="000001E0" w14:textId="77777777" w:rsidR="002445C1" w:rsidRDefault="00000000">
      <w:pPr>
        <w:rPr>
          <w:rFonts w:ascii="Garamond" w:eastAsia="Garamond" w:hAnsi="Garamond" w:cs="Garamond"/>
        </w:rPr>
      </w:pPr>
      <w:r>
        <w:rPr>
          <w:rFonts w:ascii="Garamond" w:eastAsia="Garamond" w:hAnsi="Garamond" w:cs="Garamond"/>
        </w:rPr>
        <w:t xml:space="preserve">Baumer, Eric P. 1998. Neighborhood Disadvantage, Exposure to Deviance, and Deviant Behavior: Mediating and Moderating Effects. Presented at the annual meeting of the American Society of Criminology, November 1998, Washington, D.C. </w:t>
      </w:r>
    </w:p>
    <w:p w14:paraId="000001E1" w14:textId="77777777" w:rsidR="002445C1" w:rsidRDefault="002445C1">
      <w:pPr>
        <w:rPr>
          <w:rFonts w:ascii="Garamond" w:eastAsia="Garamond" w:hAnsi="Garamond" w:cs="Garamond"/>
        </w:rPr>
      </w:pPr>
    </w:p>
    <w:p w14:paraId="000001E2" w14:textId="77777777" w:rsidR="002445C1" w:rsidRDefault="00000000">
      <w:pPr>
        <w:rPr>
          <w:rFonts w:ascii="Garamond" w:eastAsia="Garamond" w:hAnsi="Garamond" w:cs="Garamond"/>
        </w:rPr>
      </w:pPr>
      <w:r>
        <w:rPr>
          <w:rFonts w:ascii="Garamond" w:eastAsia="Garamond" w:hAnsi="Garamond" w:cs="Garamond"/>
        </w:rPr>
        <w:t>Felson, Richard, Eric P. Baumer, and Steven F. Messner. 1998. Acquaintance Robbery.  Presented at the annual meeting of the American Society of Criminology, November 1998, Washington, D.C.</w:t>
      </w:r>
    </w:p>
    <w:p w14:paraId="000001E3" w14:textId="77777777" w:rsidR="002445C1" w:rsidRDefault="002445C1">
      <w:pPr>
        <w:rPr>
          <w:rFonts w:ascii="Garamond" w:eastAsia="Garamond" w:hAnsi="Garamond" w:cs="Garamond"/>
        </w:rPr>
      </w:pPr>
    </w:p>
    <w:p w14:paraId="000001E4" w14:textId="77777777" w:rsidR="002445C1" w:rsidRDefault="00000000">
      <w:pPr>
        <w:rPr>
          <w:rFonts w:ascii="Garamond" w:eastAsia="Garamond" w:hAnsi="Garamond" w:cs="Garamond"/>
        </w:rPr>
      </w:pPr>
      <w:r>
        <w:rPr>
          <w:rFonts w:ascii="Garamond" w:eastAsia="Garamond" w:hAnsi="Garamond" w:cs="Garamond"/>
        </w:rPr>
        <w:t>Baumer, Eric P., Steven F. Messner, and Richard Felson. 1998. The Influence of Victim Character and Victim Conduct on the Disposition of Murder Cases.  Presented at the annual meeting of the Eastern Sociological Association, February 1998, Philadelphia, PA.</w:t>
      </w:r>
    </w:p>
    <w:p w14:paraId="000001E5" w14:textId="77777777" w:rsidR="002445C1" w:rsidRDefault="002445C1">
      <w:pPr>
        <w:rPr>
          <w:rFonts w:ascii="Garamond" w:eastAsia="Garamond" w:hAnsi="Garamond" w:cs="Garamond"/>
        </w:rPr>
      </w:pPr>
    </w:p>
    <w:p w14:paraId="000001E6" w14:textId="77777777" w:rsidR="002445C1" w:rsidRDefault="00000000">
      <w:pPr>
        <w:rPr>
          <w:rFonts w:ascii="Garamond" w:eastAsia="Garamond" w:hAnsi="Garamond" w:cs="Garamond"/>
        </w:rPr>
      </w:pPr>
      <w:r>
        <w:rPr>
          <w:rFonts w:ascii="Garamond" w:eastAsia="Garamond" w:hAnsi="Garamond" w:cs="Garamond"/>
        </w:rPr>
        <w:t>Baumer, Eric P. 1997. The Influence of Neighborhood Disadvantage on Delinquency and Illicit Drug Use Among Adolescents and Young Adults.  Presented at the annual meeting of the American Society of Criminology, November 1997, San Diego, CA.</w:t>
      </w:r>
    </w:p>
    <w:p w14:paraId="000001E7" w14:textId="77777777" w:rsidR="002445C1" w:rsidRDefault="002445C1">
      <w:pPr>
        <w:rPr>
          <w:rFonts w:ascii="Garamond" w:eastAsia="Garamond" w:hAnsi="Garamond" w:cs="Garamond"/>
        </w:rPr>
      </w:pPr>
    </w:p>
    <w:p w14:paraId="000001E8" w14:textId="77777777" w:rsidR="002445C1" w:rsidRDefault="00000000">
      <w:pPr>
        <w:rPr>
          <w:rFonts w:ascii="Garamond" w:eastAsia="Garamond" w:hAnsi="Garamond" w:cs="Garamond"/>
          <w:i/>
          <w:u w:val="single"/>
        </w:rPr>
      </w:pPr>
      <w:r>
        <w:rPr>
          <w:rFonts w:ascii="Garamond" w:eastAsia="Garamond" w:hAnsi="Garamond" w:cs="Garamond"/>
          <w:i/>
          <w:u w:val="single"/>
        </w:rPr>
        <w:t>Conference Presentations (Cont.)</w:t>
      </w:r>
    </w:p>
    <w:p w14:paraId="000001E9" w14:textId="77777777" w:rsidR="002445C1" w:rsidRDefault="002445C1">
      <w:pPr>
        <w:rPr>
          <w:rFonts w:ascii="Garamond" w:eastAsia="Garamond" w:hAnsi="Garamond" w:cs="Garamond"/>
        </w:rPr>
      </w:pPr>
    </w:p>
    <w:p w14:paraId="000001EA" w14:textId="77777777" w:rsidR="002445C1" w:rsidRDefault="00000000">
      <w:pPr>
        <w:rPr>
          <w:rFonts w:ascii="Garamond" w:eastAsia="Garamond" w:hAnsi="Garamond" w:cs="Garamond"/>
        </w:rPr>
      </w:pPr>
      <w:r>
        <w:rPr>
          <w:rFonts w:ascii="Garamond" w:eastAsia="Garamond" w:hAnsi="Garamond" w:cs="Garamond"/>
        </w:rPr>
        <w:t xml:space="preserve">Baumer, Eric P., Richard Rosenfeld, Janet Lauritsen, and Richard Wright. 1995. The </w:t>
      </w:r>
    </w:p>
    <w:p w14:paraId="000001EB" w14:textId="77777777" w:rsidR="002445C1" w:rsidRDefault="00000000">
      <w:pPr>
        <w:rPr>
          <w:rFonts w:ascii="Garamond" w:eastAsia="Garamond" w:hAnsi="Garamond" w:cs="Garamond"/>
        </w:rPr>
      </w:pPr>
      <w:r>
        <w:rPr>
          <w:rFonts w:ascii="Garamond" w:eastAsia="Garamond" w:hAnsi="Garamond" w:cs="Garamond"/>
        </w:rPr>
        <w:t>Influence of Crack Use on Homicide, Robbery, and Burglary Rates: A Cross-City, Longitudinal Analysis.  Presented at the annual meeting of the American Society of Criminology, November 1995, Boston, MA.</w:t>
      </w:r>
    </w:p>
    <w:p w14:paraId="000001EC" w14:textId="77777777" w:rsidR="002445C1" w:rsidRDefault="002445C1">
      <w:pPr>
        <w:rPr>
          <w:rFonts w:ascii="Garamond" w:eastAsia="Garamond" w:hAnsi="Garamond" w:cs="Garamond"/>
        </w:rPr>
      </w:pPr>
    </w:p>
    <w:p w14:paraId="000001E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b/>
          <w:color w:val="000000"/>
        </w:rPr>
      </w:pPr>
      <w:r>
        <w:rPr>
          <w:rFonts w:ascii="Garamond" w:eastAsia="Garamond" w:hAnsi="Garamond" w:cs="Garamond"/>
          <w:b/>
          <w:color w:val="000000"/>
        </w:rPr>
        <w:t>Professional Service</w:t>
      </w:r>
    </w:p>
    <w:p w14:paraId="000001EE" w14:textId="77777777" w:rsidR="002445C1" w:rsidRDefault="002445C1">
      <w:pPr>
        <w:pBdr>
          <w:top w:val="nil"/>
          <w:left w:val="nil"/>
          <w:bottom w:val="nil"/>
          <w:right w:val="nil"/>
          <w:between w:val="nil"/>
        </w:pBdr>
        <w:tabs>
          <w:tab w:val="center" w:pos="4320"/>
          <w:tab w:val="right" w:pos="8640"/>
        </w:tabs>
        <w:spacing w:line="120" w:lineRule="auto"/>
        <w:rPr>
          <w:rFonts w:ascii="Garamond" w:eastAsia="Garamond" w:hAnsi="Garamond" w:cs="Garamond"/>
          <w:i/>
          <w:color w:val="000000"/>
          <w:u w:val="single"/>
        </w:rPr>
      </w:pPr>
    </w:p>
    <w:p w14:paraId="000001E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National Service</w:t>
      </w:r>
    </w:p>
    <w:p w14:paraId="000001F0" w14:textId="77777777" w:rsidR="002445C1" w:rsidRDefault="002445C1">
      <w:pPr>
        <w:pBdr>
          <w:top w:val="nil"/>
          <w:left w:val="nil"/>
          <w:bottom w:val="nil"/>
          <w:right w:val="nil"/>
          <w:between w:val="nil"/>
        </w:pBdr>
        <w:tabs>
          <w:tab w:val="center" w:pos="4320"/>
          <w:tab w:val="right" w:pos="8640"/>
        </w:tabs>
        <w:spacing w:line="80" w:lineRule="auto"/>
        <w:rPr>
          <w:rFonts w:ascii="Garamond" w:eastAsia="Garamond" w:hAnsi="Garamond" w:cs="Garamond"/>
          <w:color w:val="000000"/>
        </w:rPr>
      </w:pPr>
    </w:p>
    <w:p w14:paraId="000001F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Nominations Committee, American society of Criminology (2022-2023)</w:t>
      </w:r>
    </w:p>
    <w:p w14:paraId="000001F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Nominations Committee, American society of Criminology (2021-2022)</w:t>
      </w:r>
    </w:p>
    <w:p w14:paraId="000001F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Outstanding Article Award Committee, American Society of Criminology (2018-2020)</w:t>
      </w:r>
    </w:p>
    <w:p w14:paraId="000001F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Program Committee, Association for Public Policy Analysis and Management (2018) </w:t>
      </w:r>
    </w:p>
    <w:p w14:paraId="000001F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Editorial Board, </w:t>
      </w:r>
      <w:r>
        <w:rPr>
          <w:rFonts w:ascii="Garamond" w:eastAsia="Garamond" w:hAnsi="Garamond" w:cs="Garamond"/>
          <w:color w:val="000000"/>
          <w:u w:val="single"/>
        </w:rPr>
        <w:t>Criminology</w:t>
      </w:r>
      <w:r>
        <w:rPr>
          <w:rFonts w:ascii="Garamond" w:eastAsia="Garamond" w:hAnsi="Garamond" w:cs="Garamond"/>
          <w:color w:val="000000"/>
        </w:rPr>
        <w:t xml:space="preserve"> (2018-2020)</w:t>
      </w:r>
    </w:p>
    <w:p w14:paraId="000001F6" w14:textId="77777777" w:rsidR="002445C1" w:rsidRDefault="00000000">
      <w:pPr>
        <w:rPr>
          <w:rFonts w:ascii="Garamond" w:eastAsia="Garamond" w:hAnsi="Garamond" w:cs="Garamond"/>
        </w:rPr>
      </w:pPr>
      <w:r>
        <w:rPr>
          <w:rFonts w:ascii="Garamond" w:eastAsia="Garamond" w:hAnsi="Garamond" w:cs="Garamond"/>
        </w:rPr>
        <w:t>Member, Volmer Award Committee, American Society of Criminology (2017-2018)</w:t>
      </w:r>
    </w:p>
    <w:p w14:paraId="000001F7"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Outstanding Article Award Committee, American Society of Criminology (2016-2017)</w:t>
      </w:r>
    </w:p>
    <w:p w14:paraId="000001F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American Statistical Association Law &amp; Justice Statistics Committee (2016-2018)</w:t>
      </w:r>
    </w:p>
    <w:p w14:paraId="000001F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Chair-Elect, Section on Crime, Law, and Deviance, American Sociological Association (2015-2016)</w:t>
      </w:r>
    </w:p>
    <w:p w14:paraId="000001F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National Academy of Science (NAS) Roundtable on Explaining Crime Trends, (2013-16)</w:t>
      </w:r>
    </w:p>
    <w:p w14:paraId="000001F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Vice President-Elect, American Society of Criminology (2013-2014)</w:t>
      </w:r>
    </w:p>
    <w:p w14:paraId="000001F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ASC Ruth </w:t>
      </w:r>
      <w:proofErr w:type="spellStart"/>
      <w:r>
        <w:rPr>
          <w:rFonts w:ascii="Garamond" w:eastAsia="Garamond" w:hAnsi="Garamond" w:cs="Garamond"/>
          <w:color w:val="000000"/>
        </w:rPr>
        <w:t>Shonle</w:t>
      </w:r>
      <w:proofErr w:type="spellEnd"/>
      <w:r>
        <w:rPr>
          <w:rFonts w:ascii="Garamond" w:eastAsia="Garamond" w:hAnsi="Garamond" w:cs="Garamond"/>
          <w:color w:val="000000"/>
        </w:rPr>
        <w:t xml:space="preserve"> Cavan Committee, American Society of Criminology (2014)</w:t>
      </w:r>
    </w:p>
    <w:p w14:paraId="000001F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National Service (Cont.)</w:t>
      </w:r>
    </w:p>
    <w:p w14:paraId="000001FE" w14:textId="77777777" w:rsidR="002445C1" w:rsidRDefault="002445C1">
      <w:pPr>
        <w:pBdr>
          <w:top w:val="nil"/>
          <w:left w:val="nil"/>
          <w:bottom w:val="nil"/>
          <w:right w:val="nil"/>
          <w:between w:val="nil"/>
        </w:pBdr>
        <w:tabs>
          <w:tab w:val="center" w:pos="4320"/>
          <w:tab w:val="right" w:pos="8640"/>
        </w:tabs>
        <w:spacing w:line="80" w:lineRule="auto"/>
        <w:rPr>
          <w:rFonts w:ascii="Garamond" w:eastAsia="Garamond" w:hAnsi="Garamond" w:cs="Garamond"/>
          <w:color w:val="000000"/>
        </w:rPr>
      </w:pPr>
    </w:p>
    <w:p w14:paraId="000001F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Publications Committee, American Society of Criminology (2013-2014)</w:t>
      </w:r>
    </w:p>
    <w:p w14:paraId="0000020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Co-Chair, American Society of Criminology Annual Meeting, (2010-2011)</w:t>
      </w:r>
    </w:p>
    <w:p w14:paraId="0000020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Executive Counselor, American Society of Criminology (2009-2012)</w:t>
      </w:r>
    </w:p>
    <w:p w14:paraId="0000020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Council Member, ASA Crime, Law, and Deviance Section (2009-2012)</w:t>
      </w:r>
    </w:p>
    <w:p w14:paraId="0000020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National Science Foundation Law &amp; Social Science Panel, 2009-2011</w:t>
      </w:r>
    </w:p>
    <w:p w14:paraId="0000020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President, Association for Criminology and Criminal Justice Doctoral Programs (2008-2010)</w:t>
      </w:r>
    </w:p>
    <w:p w14:paraId="0000020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Gene Carte Student Paper Awards Committee, American Society of Criminology (2010)</w:t>
      </w:r>
    </w:p>
    <w:p w14:paraId="0000020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Law, Crime, &amp; Deviance Student Paper Competition, ASA (2008)</w:t>
      </w:r>
    </w:p>
    <w:p w14:paraId="00000207"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Vice President and President-Elect, Association for Criminology Doctoral Programs (2006-2008)</w:t>
      </w:r>
    </w:p>
    <w:p w14:paraId="0000020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Editorial Board, </w:t>
      </w:r>
      <w:r>
        <w:rPr>
          <w:rFonts w:ascii="Garamond" w:eastAsia="Garamond" w:hAnsi="Garamond" w:cs="Garamond"/>
          <w:color w:val="000000"/>
          <w:u w:val="single"/>
        </w:rPr>
        <w:t>Criminology</w:t>
      </w:r>
      <w:r>
        <w:rPr>
          <w:rFonts w:ascii="Garamond" w:eastAsia="Garamond" w:hAnsi="Garamond" w:cs="Garamond"/>
          <w:color w:val="000000"/>
        </w:rPr>
        <w:t xml:space="preserve"> (2004-2010)</w:t>
      </w:r>
    </w:p>
    <w:p w14:paraId="0000020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Program Committee, American Society of Criminology (2008)</w:t>
      </w:r>
    </w:p>
    <w:p w14:paraId="0000020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Program Committee, American Society of Criminology (2007)</w:t>
      </w:r>
    </w:p>
    <w:p w14:paraId="0000020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Bloch Award Committee, American Society of Criminology (2007)</w:t>
      </w:r>
    </w:p>
    <w:p w14:paraId="0000020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ASC Ruth </w:t>
      </w:r>
      <w:proofErr w:type="spellStart"/>
      <w:r>
        <w:rPr>
          <w:rFonts w:ascii="Garamond" w:eastAsia="Garamond" w:hAnsi="Garamond" w:cs="Garamond"/>
          <w:color w:val="000000"/>
        </w:rPr>
        <w:t>Shonle</w:t>
      </w:r>
      <w:proofErr w:type="spellEnd"/>
      <w:r>
        <w:rPr>
          <w:rFonts w:ascii="Garamond" w:eastAsia="Garamond" w:hAnsi="Garamond" w:cs="Garamond"/>
          <w:color w:val="000000"/>
        </w:rPr>
        <w:t xml:space="preserve"> Cavan Committee, American Society of Criminology (2006)</w:t>
      </w:r>
    </w:p>
    <w:p w14:paraId="0000020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ASC Fellows Award Committee, American Society of Criminology (2005)</w:t>
      </w:r>
    </w:p>
    <w:p w14:paraId="0000020E"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Membership Committee, American Society of Criminology (2003)  </w:t>
      </w:r>
    </w:p>
    <w:p w14:paraId="0000020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Division Chair, Globalization Panel, American Society of Criminology (2002)</w:t>
      </w:r>
    </w:p>
    <w:p w14:paraId="0000021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Peer Reviewer, Fulbright Senior Specialists Program (2004-2005)</w:t>
      </w:r>
    </w:p>
    <w:p w14:paraId="0000021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Reviewer, the National Science Foundation, the U.S. Census Bureau, and the Center for Disease Control (2000-Present)</w:t>
      </w:r>
    </w:p>
    <w:p w14:paraId="00000212"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i/>
          <w:color w:val="000000"/>
          <w:u w:val="single"/>
        </w:rPr>
      </w:pPr>
    </w:p>
    <w:p w14:paraId="0000021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University Service</w:t>
      </w:r>
    </w:p>
    <w:p w14:paraId="00000214"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1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Pennsylvania State University</w:t>
      </w:r>
    </w:p>
    <w:p w14:paraId="00000216"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Faculty Senator, 2022-2026</w:t>
      </w:r>
    </w:p>
    <w:p w14:paraId="00000217"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Member, Faculty Senate Intercollegiate Athletic Committee (IAC), 2024</w:t>
      </w:r>
    </w:p>
    <w:p w14:paraId="00000218"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lastRenderedPageBreak/>
        <w:t>Member, Faculty Senate Student Life Committee, 2022-2023</w:t>
      </w:r>
    </w:p>
    <w:p w14:paraId="0000021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University Service (Cont.)</w:t>
      </w:r>
    </w:p>
    <w:p w14:paraId="0000021A" w14:textId="77777777" w:rsidR="002445C1" w:rsidRDefault="002445C1">
      <w:pPr>
        <w:widowControl w:val="0"/>
        <w:pBdr>
          <w:top w:val="nil"/>
          <w:left w:val="nil"/>
          <w:bottom w:val="nil"/>
          <w:right w:val="nil"/>
          <w:between w:val="nil"/>
        </w:pBdr>
        <w:rPr>
          <w:rFonts w:ascii="Garamond" w:eastAsia="Garamond" w:hAnsi="Garamond" w:cs="Garamond"/>
          <w:color w:val="000000"/>
        </w:rPr>
      </w:pPr>
    </w:p>
    <w:p w14:paraId="0000021B"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Liberal Arts Mentoring Ad Hoc Committee, 2022.</w:t>
      </w:r>
    </w:p>
    <w:p w14:paraId="0000021C"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Department Head, Sociology and Criminology, 2017-2022.</w:t>
      </w:r>
    </w:p>
    <w:p w14:paraId="0000021D"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University Department Head Mentoring Committee, 2021-2022.</w:t>
      </w:r>
    </w:p>
    <w:p w14:paraId="0000021E"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Member, Associate Vice Provost Search Committee, 2019-2021.</w:t>
      </w:r>
    </w:p>
    <w:p w14:paraId="0000021F"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Member, Social Science Research Institute CCSA Search Committee, 2018-2019.</w:t>
      </w:r>
    </w:p>
    <w:p w14:paraId="00000220" w14:textId="77777777" w:rsidR="002445C1" w:rsidRDefault="00000000">
      <w:pPr>
        <w:widowControl w:val="0"/>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Member, Psychology Head Search Committee, 2018-2019.</w:t>
      </w:r>
    </w:p>
    <w:p w14:paraId="00000221"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Chair, Criminology Search Committee, 2016-2017.</w:t>
      </w:r>
    </w:p>
    <w:p w14:paraId="00000222"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Member, Faculty Senate, 2016-2018.</w:t>
      </w:r>
    </w:p>
    <w:p w14:paraId="00000223"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Intercollegiate Athletic Committee, 2016-2017.</w:t>
      </w:r>
    </w:p>
    <w:p w14:paraId="00000224"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Member, Sociology and Criminology Colloquium Committee, 2016-2017.</w:t>
      </w:r>
    </w:p>
    <w:p w14:paraId="00000225"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Member, Hoffman Professor Search Committee, Dept. of Sociology and Criminology.</w:t>
      </w:r>
    </w:p>
    <w:p w14:paraId="00000226" w14:textId="77777777" w:rsidR="002445C1" w:rsidRDefault="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Garamond" w:eastAsia="Garamond" w:hAnsi="Garamond" w:cs="Garamond"/>
        </w:rPr>
      </w:pPr>
      <w:r>
        <w:rPr>
          <w:rFonts w:ascii="Garamond" w:eastAsia="Garamond" w:hAnsi="Garamond" w:cs="Garamond"/>
        </w:rPr>
        <w:t>Member, Criminology Tenure and Promotion Committee, Dept. of Sociology and Criminology.</w:t>
      </w:r>
    </w:p>
    <w:p w14:paraId="00000227"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2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Florida State University</w:t>
      </w:r>
    </w:p>
    <w:p w14:paraId="0000022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University Dissertation Research Grant Selection Committee, 2009-2013.</w:t>
      </w:r>
    </w:p>
    <w:p w14:paraId="0000022A" w14:textId="77777777" w:rsidR="002445C1" w:rsidRDefault="00000000">
      <w:pPr>
        <w:pBdr>
          <w:top w:val="nil"/>
          <w:left w:val="nil"/>
          <w:bottom w:val="nil"/>
          <w:right w:val="nil"/>
          <w:between w:val="nil"/>
        </w:pBdr>
        <w:tabs>
          <w:tab w:val="center" w:pos="4320"/>
          <w:tab w:val="right" w:pos="8640"/>
          <w:tab w:val="left" w:pos="5301"/>
        </w:tabs>
        <w:rPr>
          <w:rFonts w:ascii="Garamond" w:eastAsia="Garamond" w:hAnsi="Garamond" w:cs="Garamond"/>
          <w:color w:val="000000"/>
        </w:rPr>
      </w:pPr>
      <w:r>
        <w:rPr>
          <w:rFonts w:ascii="Garamond" w:eastAsia="Garamond" w:hAnsi="Garamond" w:cs="Garamond"/>
          <w:color w:val="000000"/>
        </w:rPr>
        <w:t>Member, Faculty Senate, 2009-2011.</w:t>
      </w:r>
      <w:r>
        <w:rPr>
          <w:rFonts w:ascii="Garamond" w:eastAsia="Garamond" w:hAnsi="Garamond" w:cs="Garamond"/>
          <w:color w:val="000000"/>
        </w:rPr>
        <w:tab/>
      </w:r>
    </w:p>
    <w:p w14:paraId="0000022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President’s Budget Committee, 2010-2014.</w:t>
      </w:r>
    </w:p>
    <w:p w14:paraId="0000022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Administrative Advisory Committee, College of Criminology, 2009-2010.</w:t>
      </w:r>
    </w:p>
    <w:p w14:paraId="0000022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Methods Exam Committee, College of Criminology, 2010-2011.</w:t>
      </w:r>
    </w:p>
    <w:p w14:paraId="0000022E"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Promotion and Tenure Committee, College of Criminology, 2009-2014.</w:t>
      </w:r>
    </w:p>
    <w:p w14:paraId="0000022F"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3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University of Missouri-St. Louis</w:t>
      </w:r>
    </w:p>
    <w:p w14:paraId="0000023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UM-St. Louis Criminology and Criminal Justice Executive Committee, 2005-2007.</w:t>
      </w:r>
    </w:p>
    <w:p w14:paraId="0000023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Director, Criminology and Criminal Justice Ph.D. Program, 2003-2007.</w:t>
      </w:r>
    </w:p>
    <w:p w14:paraId="0000023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University Assembly and University Senate, 2000-2002.</w:t>
      </w:r>
    </w:p>
    <w:p w14:paraId="0000023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Chair, Teaching and Service Awards Committee, 2001-2002.</w:t>
      </w:r>
    </w:p>
    <w:p w14:paraId="0000023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Information Technology Research Committee, 2000-2002. </w:t>
      </w:r>
    </w:p>
    <w:p w14:paraId="0000023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Member, Criminology and Criminal Justice Graduate Committee, 1999-2003.</w:t>
      </w:r>
    </w:p>
    <w:p w14:paraId="00000237"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Member, Criminology and Criminal Justice Doctoral Exam Committee, 1999-2003. </w:t>
      </w:r>
    </w:p>
    <w:p w14:paraId="0000023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Reviewer, University of Missouri Research Board, 2001-2007.</w:t>
      </w:r>
    </w:p>
    <w:p w14:paraId="00000239"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3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Ph.D. Dissertation Committees (role, initial student placement)</w:t>
      </w:r>
    </w:p>
    <w:p w14:paraId="0000023B"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3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Pennsylvania State University</w:t>
      </w:r>
    </w:p>
    <w:p w14:paraId="0000023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2023</w:t>
      </w:r>
      <w:r>
        <w:rPr>
          <w:rFonts w:ascii="Garamond" w:eastAsia="Garamond" w:hAnsi="Garamond" w:cs="Garamond"/>
          <w:color w:val="000000"/>
        </w:rPr>
        <w:tab/>
        <w:t>Bianca Wirth (Chair; in progress)</w:t>
      </w:r>
    </w:p>
    <w:p w14:paraId="0000023E"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t>Joseph Risi (Member; in progress)</w:t>
      </w:r>
    </w:p>
    <w:p w14:paraId="0000023F"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4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2022</w:t>
      </w:r>
      <w:r>
        <w:rPr>
          <w:rFonts w:ascii="Garamond" w:eastAsia="Garamond" w:hAnsi="Garamond" w:cs="Garamond"/>
          <w:color w:val="000000"/>
        </w:rPr>
        <w:tab/>
        <w:t>Andrea Corradi (Chair; Assistant Professor, Georgia Southern University)</w:t>
      </w:r>
    </w:p>
    <w:p w14:paraId="00000241"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Sarah Fry (Chair; in progress, Assistant Professor, NW Oklahoma State University)</w:t>
      </w:r>
    </w:p>
    <w:p w14:paraId="00000242"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Alexander Chapman (Member; Post-Doc, Pennsylvania State University)</w:t>
      </w:r>
    </w:p>
    <w:p w14:paraId="00000243"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4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2021</w:t>
      </w:r>
      <w:r>
        <w:rPr>
          <w:rFonts w:ascii="Garamond" w:eastAsia="Garamond" w:hAnsi="Garamond" w:cs="Garamond"/>
          <w:color w:val="000000"/>
        </w:rPr>
        <w:tab/>
        <w:t xml:space="preserve">Keith </w:t>
      </w:r>
      <w:proofErr w:type="spellStart"/>
      <w:r>
        <w:rPr>
          <w:rFonts w:ascii="Garamond" w:eastAsia="Garamond" w:hAnsi="Garamond" w:cs="Garamond"/>
          <w:color w:val="000000"/>
        </w:rPr>
        <w:t>Hullennaar</w:t>
      </w:r>
      <w:proofErr w:type="spellEnd"/>
      <w:r>
        <w:rPr>
          <w:rFonts w:ascii="Garamond" w:eastAsia="Garamond" w:hAnsi="Garamond" w:cs="Garamond"/>
          <w:color w:val="000000"/>
        </w:rPr>
        <w:t xml:space="preserve"> (Chair; Post-Doc, University of Washington)</w:t>
      </w:r>
    </w:p>
    <w:p w14:paraId="00000245"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Rebecca Bucci (Member; Post-Doc, Harvard University)</w:t>
      </w:r>
    </w:p>
    <w:p w14:paraId="00000246"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Morvareed Bidgoli (Member; Accenture)</w:t>
      </w:r>
    </w:p>
    <w:p w14:paraId="00000247"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4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2019</w:t>
      </w:r>
      <w:r>
        <w:rPr>
          <w:rFonts w:ascii="Garamond" w:eastAsia="Garamond" w:hAnsi="Garamond" w:cs="Garamond"/>
          <w:color w:val="000000"/>
        </w:rPr>
        <w:tab/>
        <w:t>Kelsey Cundiff (Chair; Assistant Professor, University of Missouri-St. Louis)</w:t>
      </w:r>
    </w:p>
    <w:p w14:paraId="00000249"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Takuma Kamada (Member; Assistant Professor, University of Osaka)</w:t>
      </w:r>
    </w:p>
    <w:p w14:paraId="0000024A"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Minnie Joo (Member; Assistant Professor, University of Massachusetts-Amherst)</w:t>
      </w:r>
    </w:p>
    <w:p w14:paraId="0000024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lastRenderedPageBreak/>
        <w:t>Ph.D. Dissertation Committees (role, initial student placement)</w:t>
      </w:r>
    </w:p>
    <w:p w14:paraId="0000024C"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4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2018</w:t>
      </w:r>
      <w:r>
        <w:rPr>
          <w:rFonts w:ascii="Garamond" w:eastAsia="Garamond" w:hAnsi="Garamond" w:cs="Garamond"/>
          <w:color w:val="000000"/>
        </w:rPr>
        <w:tab/>
        <w:t>Amber Sanders (Chair; Research Associate, Ohio Department of Corrections)</w:t>
      </w:r>
    </w:p>
    <w:p w14:paraId="0000024E"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4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2017</w:t>
      </w:r>
      <w:r>
        <w:rPr>
          <w:rFonts w:ascii="Garamond" w:eastAsia="Garamond" w:hAnsi="Garamond" w:cs="Garamond"/>
          <w:color w:val="000000"/>
        </w:rPr>
        <w:tab/>
        <w:t xml:space="preserve">Dane </w:t>
      </w:r>
      <w:proofErr w:type="spellStart"/>
      <w:r>
        <w:rPr>
          <w:rFonts w:ascii="Garamond" w:eastAsia="Garamond" w:hAnsi="Garamond" w:cs="Garamond"/>
          <w:color w:val="000000"/>
        </w:rPr>
        <w:t>Matiac</w:t>
      </w:r>
      <w:proofErr w:type="spellEnd"/>
      <w:r>
        <w:rPr>
          <w:rFonts w:ascii="Garamond" w:eastAsia="Garamond" w:hAnsi="Garamond" w:cs="Garamond"/>
          <w:color w:val="000000"/>
        </w:rPr>
        <w:t xml:space="preserve"> (Member; Assistant Professor, North Dakota State University)</w:t>
      </w:r>
    </w:p>
    <w:p w14:paraId="0000025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t>Lauren Knoth (Member; Senior Research Associate, Wash. State Inst. for Public Policy)</w:t>
      </w:r>
    </w:p>
    <w:p w14:paraId="00000251"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 xml:space="preserve">Julia </w:t>
      </w:r>
      <w:proofErr w:type="spellStart"/>
      <w:r>
        <w:rPr>
          <w:rFonts w:ascii="Garamond" w:eastAsia="Garamond" w:hAnsi="Garamond" w:cs="Garamond"/>
          <w:color w:val="000000"/>
        </w:rPr>
        <w:t>Laskorunsky</w:t>
      </w:r>
      <w:proofErr w:type="spellEnd"/>
      <w:r>
        <w:rPr>
          <w:rFonts w:ascii="Garamond" w:eastAsia="Garamond" w:hAnsi="Garamond" w:cs="Garamond"/>
          <w:color w:val="000000"/>
        </w:rPr>
        <w:t xml:space="preserve"> (Member; Postdoc, University of Minnesota)</w:t>
      </w:r>
    </w:p>
    <w:p w14:paraId="00000252"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5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2016</w:t>
      </w:r>
      <w:r>
        <w:rPr>
          <w:rFonts w:ascii="Garamond" w:eastAsia="Garamond" w:hAnsi="Garamond" w:cs="Garamond"/>
          <w:color w:val="000000"/>
        </w:rPr>
        <w:tab/>
        <w:t>Marin Wenger (Member; Assistant Professor, Florida State University)</w:t>
      </w:r>
    </w:p>
    <w:p w14:paraId="00000254"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i/>
          <w:color w:val="000000"/>
        </w:rPr>
      </w:pPr>
    </w:p>
    <w:p w14:paraId="0000025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Florida State University</w:t>
      </w:r>
    </w:p>
    <w:p w14:paraId="0000025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2015 </w:t>
      </w:r>
      <w:r>
        <w:rPr>
          <w:rFonts w:ascii="Garamond" w:eastAsia="Garamond" w:hAnsi="Garamond" w:cs="Garamond"/>
          <w:color w:val="000000"/>
        </w:rPr>
        <w:tab/>
        <w:t xml:space="preserve">Amaia </w:t>
      </w:r>
      <w:proofErr w:type="spellStart"/>
      <w:r>
        <w:rPr>
          <w:rFonts w:ascii="Garamond" w:eastAsia="Garamond" w:hAnsi="Garamond" w:cs="Garamond"/>
          <w:color w:val="000000"/>
        </w:rPr>
        <w:t>Iratzoqui</w:t>
      </w:r>
      <w:proofErr w:type="spellEnd"/>
      <w:r>
        <w:rPr>
          <w:rFonts w:ascii="Garamond" w:eastAsia="Garamond" w:hAnsi="Garamond" w:cs="Garamond"/>
          <w:color w:val="000000"/>
        </w:rPr>
        <w:t xml:space="preserve"> (Chair; Assistant Professor, University of Memphis)</w:t>
      </w:r>
    </w:p>
    <w:p w14:paraId="00000257"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Jonathan Intravia (Member; Assistant Professor, Ball State University)</w:t>
      </w:r>
    </w:p>
    <w:p w14:paraId="00000258"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5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2014</w:t>
      </w:r>
      <w:r>
        <w:rPr>
          <w:rFonts w:ascii="Garamond" w:eastAsia="Garamond" w:hAnsi="Garamond" w:cs="Garamond"/>
          <w:color w:val="000000"/>
        </w:rPr>
        <w:tab/>
        <w:t>Ashley N. Arnio (Chair; Assistant Professor, Texas State University)</w:t>
      </w:r>
    </w:p>
    <w:p w14:paraId="0000025A"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Kevin T. Wolff (Chair; Assistant Professor, John Jay College, CUNY)</w:t>
      </w:r>
    </w:p>
    <w:p w14:paraId="0000025B" w14:textId="77777777" w:rsidR="002445C1" w:rsidRDefault="00000000">
      <w:pPr>
        <w:pBdr>
          <w:top w:val="nil"/>
          <w:left w:val="nil"/>
          <w:bottom w:val="nil"/>
          <w:right w:val="nil"/>
          <w:between w:val="nil"/>
        </w:pBdr>
        <w:tabs>
          <w:tab w:val="center" w:pos="4320"/>
          <w:tab w:val="right" w:pos="8640"/>
        </w:tabs>
        <w:ind w:left="720"/>
        <w:rPr>
          <w:rFonts w:ascii="Garamond" w:eastAsia="Garamond" w:hAnsi="Garamond" w:cs="Garamond"/>
          <w:color w:val="000000"/>
        </w:rPr>
      </w:pPr>
      <w:r>
        <w:rPr>
          <w:rFonts w:ascii="Garamond" w:eastAsia="Garamond" w:hAnsi="Garamond" w:cs="Garamond"/>
          <w:color w:val="000000"/>
        </w:rPr>
        <w:t>Matthew Hasbrouck (Member; Research Associate, Florida Dept. of Corrections)</w:t>
      </w:r>
    </w:p>
    <w:p w14:paraId="0000025C"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5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2013</w:t>
      </w:r>
      <w:r>
        <w:rPr>
          <w:rFonts w:ascii="Garamond" w:eastAsia="Garamond" w:hAnsi="Garamond" w:cs="Garamond"/>
          <w:color w:val="000000"/>
        </w:rPr>
        <w:tab/>
        <w:t xml:space="preserve">Joseph </w:t>
      </w:r>
      <w:proofErr w:type="spellStart"/>
      <w:r>
        <w:rPr>
          <w:rFonts w:ascii="Garamond" w:eastAsia="Garamond" w:hAnsi="Garamond" w:cs="Garamond"/>
          <w:color w:val="000000"/>
        </w:rPr>
        <w:t>Nedelec</w:t>
      </w:r>
      <w:proofErr w:type="spellEnd"/>
      <w:r>
        <w:rPr>
          <w:rFonts w:ascii="Garamond" w:eastAsia="Garamond" w:hAnsi="Garamond" w:cs="Garamond"/>
          <w:color w:val="000000"/>
        </w:rPr>
        <w:t xml:space="preserve"> (Member; Assistant Professor, University of Cincinnati)</w:t>
      </w:r>
    </w:p>
    <w:p w14:paraId="0000025E"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5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2011</w:t>
      </w:r>
      <w:r>
        <w:rPr>
          <w:rFonts w:ascii="Garamond" w:eastAsia="Garamond" w:hAnsi="Garamond" w:cs="Garamond"/>
          <w:color w:val="000000"/>
        </w:rPr>
        <w:tab/>
        <w:t>Paul Harris (Chair; Assistant Professor, Dixie State University)</w:t>
      </w:r>
    </w:p>
    <w:p w14:paraId="00000260"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i/>
          <w:color w:val="000000"/>
        </w:rPr>
      </w:pPr>
    </w:p>
    <w:p w14:paraId="0000026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University of Missouri-St. Louis</w:t>
      </w:r>
    </w:p>
    <w:p w14:paraId="0000026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2011</w:t>
      </w:r>
      <w:r>
        <w:rPr>
          <w:rFonts w:ascii="Garamond" w:eastAsia="Garamond" w:hAnsi="Garamond" w:cs="Garamond"/>
          <w:color w:val="000000"/>
        </w:rPr>
        <w:tab/>
        <w:t>Kimberly Martin (Chair; Statistician, Bureau of Justice Statistics)</w:t>
      </w:r>
    </w:p>
    <w:p w14:paraId="00000263"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2008</w:t>
      </w:r>
      <w:r>
        <w:rPr>
          <w:rFonts w:ascii="Garamond" w:eastAsia="Garamond" w:hAnsi="Garamond" w:cs="Garamond"/>
          <w:color w:val="000000"/>
        </w:rPr>
        <w:tab/>
        <w:t xml:space="preserve">Karen </w:t>
      </w:r>
      <w:proofErr w:type="spellStart"/>
      <w:r>
        <w:rPr>
          <w:rFonts w:ascii="Garamond" w:eastAsia="Garamond" w:hAnsi="Garamond" w:cs="Garamond"/>
          <w:color w:val="000000"/>
        </w:rPr>
        <w:t>Tusinski</w:t>
      </w:r>
      <w:proofErr w:type="spellEnd"/>
      <w:r>
        <w:rPr>
          <w:rFonts w:ascii="Garamond" w:eastAsia="Garamond" w:hAnsi="Garamond" w:cs="Garamond"/>
          <w:color w:val="000000"/>
        </w:rPr>
        <w:t xml:space="preserve"> (Co-Chair; Assistant Professor, Lakeland College)</w:t>
      </w:r>
    </w:p>
    <w:p w14:paraId="00000265"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2008</w:t>
      </w:r>
      <w:r>
        <w:rPr>
          <w:rFonts w:ascii="Garamond" w:eastAsia="Garamond" w:hAnsi="Garamond" w:cs="Garamond"/>
          <w:color w:val="000000"/>
        </w:rPr>
        <w:tab/>
        <w:t>Robin Schaum (Member)</w:t>
      </w:r>
    </w:p>
    <w:p w14:paraId="00000267"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2007</w:t>
      </w:r>
      <w:r>
        <w:rPr>
          <w:rFonts w:ascii="Garamond" w:eastAsia="Garamond" w:hAnsi="Garamond" w:cs="Garamond"/>
          <w:color w:val="000000"/>
        </w:rPr>
        <w:tab/>
        <w:t xml:space="preserve">Robert </w:t>
      </w:r>
      <w:proofErr w:type="spellStart"/>
      <w:r>
        <w:rPr>
          <w:rFonts w:ascii="Garamond" w:eastAsia="Garamond" w:hAnsi="Garamond" w:cs="Garamond"/>
          <w:color w:val="000000"/>
        </w:rPr>
        <w:t>Fornango</w:t>
      </w:r>
      <w:proofErr w:type="spellEnd"/>
      <w:r>
        <w:rPr>
          <w:rFonts w:ascii="Garamond" w:eastAsia="Garamond" w:hAnsi="Garamond" w:cs="Garamond"/>
          <w:color w:val="000000"/>
        </w:rPr>
        <w:t xml:space="preserve"> (Member; Assistant Professor, Arizona State University)</w:t>
      </w:r>
    </w:p>
    <w:p w14:paraId="00000269"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2006</w:t>
      </w:r>
      <w:r>
        <w:rPr>
          <w:rFonts w:ascii="Garamond" w:eastAsia="Garamond" w:hAnsi="Garamond" w:cs="Garamond"/>
          <w:color w:val="000000"/>
        </w:rPr>
        <w:tab/>
        <w:t>Adam Bossler (Member; Assistant Professor, Georgia Southern University)</w:t>
      </w:r>
    </w:p>
    <w:p w14:paraId="0000026B"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2006</w:t>
      </w:r>
      <w:r>
        <w:rPr>
          <w:rFonts w:ascii="Garamond" w:eastAsia="Garamond" w:hAnsi="Garamond" w:cs="Garamond"/>
          <w:color w:val="000000"/>
        </w:rPr>
        <w:tab/>
        <w:t>Toya Like (Member; Assistant Professor, University of Missouri-Kansas City)</w:t>
      </w:r>
    </w:p>
    <w:p w14:paraId="0000026D" w14:textId="77777777" w:rsidR="002445C1" w:rsidRDefault="00000000">
      <w:pPr>
        <w:pBdr>
          <w:top w:val="nil"/>
          <w:left w:val="nil"/>
          <w:bottom w:val="nil"/>
          <w:right w:val="nil"/>
          <w:between w:val="nil"/>
        </w:pBdr>
        <w:tabs>
          <w:tab w:val="center" w:pos="4320"/>
          <w:tab w:val="right" w:pos="8640"/>
        </w:tabs>
        <w:ind w:left="720"/>
        <w:rPr>
          <w:rFonts w:ascii="Garamond" w:eastAsia="Garamond" w:hAnsi="Garamond" w:cs="Garamond"/>
          <w:color w:val="000000"/>
        </w:rPr>
      </w:pPr>
      <w:r>
        <w:rPr>
          <w:rFonts w:ascii="Garamond" w:eastAsia="Garamond" w:hAnsi="Garamond" w:cs="Garamond"/>
          <w:color w:val="000000"/>
        </w:rPr>
        <w:t>Adam Watkins (Member; Assistant Professor, Bowling Green State)</w:t>
      </w:r>
    </w:p>
    <w:p w14:paraId="0000026E"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6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2005</w:t>
      </w:r>
      <w:r>
        <w:rPr>
          <w:rFonts w:ascii="Garamond" w:eastAsia="Garamond" w:hAnsi="Garamond" w:cs="Garamond"/>
          <w:color w:val="000000"/>
        </w:rPr>
        <w:tab/>
        <w:t>Steve Schnebly (Chair; Assistant Professor, Arizona State University)</w:t>
      </w:r>
    </w:p>
    <w:p w14:paraId="00000270"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u w:val="single"/>
        </w:rPr>
      </w:pPr>
    </w:p>
    <w:p w14:paraId="0000027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2003</w:t>
      </w:r>
      <w:r>
        <w:rPr>
          <w:rFonts w:ascii="Garamond" w:eastAsia="Garamond" w:hAnsi="Garamond" w:cs="Garamond"/>
          <w:color w:val="000000"/>
        </w:rPr>
        <w:tab/>
        <w:t>Noelle Fearn (Chair; Assistant Professor, Washington State University)</w:t>
      </w:r>
    </w:p>
    <w:p w14:paraId="00000272" w14:textId="77777777" w:rsidR="002445C1" w:rsidRDefault="00000000">
      <w:pPr>
        <w:pBdr>
          <w:top w:val="nil"/>
          <w:left w:val="nil"/>
          <w:bottom w:val="nil"/>
          <w:right w:val="nil"/>
          <w:between w:val="nil"/>
        </w:pBdr>
        <w:tabs>
          <w:tab w:val="center" w:pos="4320"/>
          <w:tab w:val="right" w:pos="8640"/>
        </w:tabs>
        <w:ind w:firstLine="720"/>
        <w:rPr>
          <w:rFonts w:ascii="Garamond" w:eastAsia="Garamond" w:hAnsi="Garamond" w:cs="Garamond"/>
          <w:color w:val="000000"/>
        </w:rPr>
      </w:pPr>
      <w:r>
        <w:rPr>
          <w:rFonts w:ascii="Garamond" w:eastAsia="Garamond" w:hAnsi="Garamond" w:cs="Garamond"/>
          <w:color w:val="000000"/>
        </w:rPr>
        <w:t>Timothy Bray (Member; Director of Urban Policy Institute, UT-Dallas)</w:t>
      </w:r>
    </w:p>
    <w:p w14:paraId="00000273"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7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b/>
          <w:color w:val="000000"/>
        </w:rPr>
      </w:pPr>
      <w:r>
        <w:rPr>
          <w:rFonts w:ascii="Garamond" w:eastAsia="Garamond" w:hAnsi="Garamond" w:cs="Garamond"/>
          <w:color w:val="000000"/>
        </w:rPr>
        <w:t>2002</w:t>
      </w:r>
      <w:r>
        <w:rPr>
          <w:rFonts w:ascii="Garamond" w:eastAsia="Garamond" w:hAnsi="Garamond" w:cs="Garamond"/>
          <w:color w:val="000000"/>
        </w:rPr>
        <w:tab/>
        <w:t>Richard Ruddell (Chair; Assistant Professor, Eastern Kentucky University)</w:t>
      </w:r>
    </w:p>
    <w:p w14:paraId="00000275"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6"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7"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8"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9"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A"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B"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p w14:paraId="0000027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lastRenderedPageBreak/>
        <w:t>M.A. Thesis Committees</w:t>
      </w:r>
    </w:p>
    <w:p w14:paraId="0000027D"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7E"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Pennsylvania State University</w:t>
      </w:r>
    </w:p>
    <w:p w14:paraId="0000027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2022</w:t>
      </w:r>
      <w:r>
        <w:rPr>
          <w:rFonts w:ascii="Garamond" w:eastAsia="Garamond" w:hAnsi="Garamond" w:cs="Garamond"/>
          <w:color w:val="000000"/>
        </w:rPr>
        <w:tab/>
        <w:t>Joseph Risi (Member)</w:t>
      </w:r>
    </w:p>
    <w:p w14:paraId="0000028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2021</w:t>
      </w:r>
      <w:r>
        <w:rPr>
          <w:rFonts w:ascii="Garamond" w:eastAsia="Garamond" w:hAnsi="Garamond" w:cs="Garamond"/>
          <w:color w:val="000000"/>
        </w:rPr>
        <w:tab/>
        <w:t>Bianca Wirth (Chair)</w:t>
      </w:r>
    </w:p>
    <w:p w14:paraId="0000028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2018</w:t>
      </w:r>
      <w:r>
        <w:rPr>
          <w:rFonts w:ascii="Garamond" w:eastAsia="Garamond" w:hAnsi="Garamond" w:cs="Garamond"/>
          <w:color w:val="000000"/>
        </w:rPr>
        <w:tab/>
        <w:t>Kelsey Cundiff (Chair)</w:t>
      </w:r>
    </w:p>
    <w:p w14:paraId="0000028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2018</w:t>
      </w:r>
      <w:r>
        <w:rPr>
          <w:rFonts w:ascii="Garamond" w:eastAsia="Garamond" w:hAnsi="Garamond" w:cs="Garamond"/>
          <w:color w:val="000000"/>
        </w:rPr>
        <w:tab/>
        <w:t>Rebecca Bucci (Chair)</w:t>
      </w:r>
    </w:p>
    <w:p w14:paraId="00000283"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rPr>
        <w:t>2017</w:t>
      </w:r>
      <w:r>
        <w:rPr>
          <w:rFonts w:ascii="Garamond" w:eastAsia="Garamond" w:hAnsi="Garamond" w:cs="Garamond"/>
          <w:color w:val="000000"/>
        </w:rPr>
        <w:tab/>
        <w:t>Lilly Hanrath (Member)</w:t>
      </w:r>
    </w:p>
    <w:p w14:paraId="00000284" w14:textId="77777777" w:rsidR="002445C1" w:rsidRDefault="002445C1">
      <w:pPr>
        <w:rPr>
          <w:rFonts w:ascii="Garamond" w:eastAsia="Garamond" w:hAnsi="Garamond" w:cs="Garamond"/>
        </w:rPr>
      </w:pPr>
    </w:p>
    <w:p w14:paraId="00000285"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 xml:space="preserve">M.A. Supervised Research </w:t>
      </w:r>
    </w:p>
    <w:p w14:paraId="00000286"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87"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University of Missouri-St. Louis</w:t>
      </w:r>
    </w:p>
    <w:p w14:paraId="00000288"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8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2001-2002</w:t>
      </w:r>
      <w:r>
        <w:rPr>
          <w:rFonts w:ascii="Garamond" w:eastAsia="Garamond" w:hAnsi="Garamond" w:cs="Garamond"/>
          <w:color w:val="000000"/>
        </w:rPr>
        <w:tab/>
        <w:t xml:space="preserve">Jodi Wildhaber </w:t>
      </w:r>
    </w:p>
    <w:p w14:paraId="0000028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Sean Golliday</w:t>
      </w:r>
    </w:p>
    <w:p w14:paraId="0000028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2000-2001</w:t>
      </w:r>
      <w:r>
        <w:rPr>
          <w:rFonts w:ascii="Garamond" w:eastAsia="Garamond" w:hAnsi="Garamond" w:cs="Garamond"/>
          <w:color w:val="000000"/>
        </w:rPr>
        <w:tab/>
        <w:t>Christine Alexander</w:t>
      </w:r>
    </w:p>
    <w:p w14:paraId="0000028C"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Bill Soderquist</w:t>
      </w:r>
    </w:p>
    <w:p w14:paraId="0000028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Tamara Frank</w:t>
      </w:r>
    </w:p>
    <w:p w14:paraId="0000028E"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1999-2000</w:t>
      </w:r>
      <w:r>
        <w:rPr>
          <w:rFonts w:ascii="Garamond" w:eastAsia="Garamond" w:hAnsi="Garamond" w:cs="Garamond"/>
          <w:color w:val="000000"/>
        </w:rPr>
        <w:tab/>
        <w:t xml:space="preserve">Christine Alexander </w:t>
      </w:r>
    </w:p>
    <w:p w14:paraId="0000028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 xml:space="preserve">Jeff </w:t>
      </w:r>
      <w:proofErr w:type="spellStart"/>
      <w:r>
        <w:rPr>
          <w:rFonts w:ascii="Garamond" w:eastAsia="Garamond" w:hAnsi="Garamond" w:cs="Garamond"/>
          <w:color w:val="000000"/>
        </w:rPr>
        <w:t>Roject</w:t>
      </w:r>
      <w:proofErr w:type="spellEnd"/>
    </w:p>
    <w:p w14:paraId="0000029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James Johnson</w:t>
      </w:r>
    </w:p>
    <w:p w14:paraId="00000291"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rPr>
      </w:pPr>
    </w:p>
    <w:p w14:paraId="00000292"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u w:val="single"/>
        </w:rPr>
      </w:pPr>
      <w:r>
        <w:rPr>
          <w:rFonts w:ascii="Garamond" w:eastAsia="Garamond" w:hAnsi="Garamond" w:cs="Garamond"/>
          <w:color w:val="000000"/>
          <w:u w:val="single"/>
        </w:rPr>
        <w:t>Undergraduate Student Mentoring</w:t>
      </w:r>
    </w:p>
    <w:p w14:paraId="00000293"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94"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Pennsylvania State University</w:t>
      </w:r>
    </w:p>
    <w:p w14:paraId="00000295"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96"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2023-</w:t>
      </w:r>
      <w:proofErr w:type="gramStart"/>
      <w:r>
        <w:rPr>
          <w:rFonts w:ascii="Garamond" w:eastAsia="Garamond" w:hAnsi="Garamond" w:cs="Garamond"/>
          <w:color w:val="000000"/>
        </w:rPr>
        <w:t xml:space="preserve">Present  </w:t>
      </w:r>
      <w:r>
        <w:rPr>
          <w:rFonts w:ascii="Garamond" w:eastAsia="Garamond" w:hAnsi="Garamond" w:cs="Garamond"/>
          <w:color w:val="000000"/>
        </w:rPr>
        <w:tab/>
      </w:r>
      <w:proofErr w:type="gramEnd"/>
      <w:r>
        <w:rPr>
          <w:rFonts w:ascii="Garamond" w:eastAsia="Garamond" w:hAnsi="Garamond" w:cs="Garamond"/>
          <w:color w:val="000000"/>
        </w:rPr>
        <w:t>Anjali Rampersaud (Honors Advisor)</w:t>
      </w:r>
    </w:p>
    <w:p w14:paraId="00000297" w14:textId="77777777" w:rsidR="002445C1" w:rsidRDefault="00000000">
      <w:pPr>
        <w:pBdr>
          <w:top w:val="nil"/>
          <w:left w:val="nil"/>
          <w:bottom w:val="nil"/>
          <w:right w:val="nil"/>
          <w:between w:val="nil"/>
        </w:pBdr>
        <w:tabs>
          <w:tab w:val="center" w:pos="4320"/>
          <w:tab w:val="right" w:pos="8640"/>
        </w:tabs>
        <w:ind w:left="720" w:firstLine="720"/>
        <w:rPr>
          <w:rFonts w:ascii="Garamond" w:eastAsia="Garamond" w:hAnsi="Garamond" w:cs="Garamond"/>
          <w:color w:val="000000"/>
        </w:rPr>
      </w:pPr>
      <w:r>
        <w:rPr>
          <w:rFonts w:ascii="Garamond" w:eastAsia="Garamond" w:hAnsi="Garamond" w:cs="Garamond"/>
          <w:color w:val="000000"/>
        </w:rPr>
        <w:t>Brendan Rowe (Honors Advisor)</w:t>
      </w:r>
    </w:p>
    <w:p w14:paraId="00000298"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2021-2023   </w:t>
      </w:r>
      <w:r>
        <w:rPr>
          <w:rFonts w:ascii="Garamond" w:eastAsia="Garamond" w:hAnsi="Garamond" w:cs="Garamond"/>
          <w:color w:val="000000"/>
        </w:rPr>
        <w:tab/>
        <w:t>Graceanne Carpenter (Honors Advisor)</w:t>
      </w:r>
    </w:p>
    <w:p w14:paraId="00000299"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2019-2021   </w:t>
      </w:r>
      <w:r>
        <w:rPr>
          <w:rFonts w:ascii="Garamond" w:eastAsia="Garamond" w:hAnsi="Garamond" w:cs="Garamond"/>
          <w:color w:val="000000"/>
        </w:rPr>
        <w:tab/>
        <w:t>Marlea Winslow (Honors Advisor)</w:t>
      </w:r>
    </w:p>
    <w:p w14:paraId="0000029A"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2017-2019   </w:t>
      </w:r>
      <w:r>
        <w:rPr>
          <w:rFonts w:ascii="Garamond" w:eastAsia="Garamond" w:hAnsi="Garamond" w:cs="Garamond"/>
          <w:color w:val="000000"/>
        </w:rPr>
        <w:tab/>
        <w:t>Sirena Rowland (Honors Advisor)</w:t>
      </w:r>
    </w:p>
    <w:p w14:paraId="0000029B"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t xml:space="preserve">Jon </w:t>
      </w:r>
      <w:proofErr w:type="spellStart"/>
      <w:r>
        <w:rPr>
          <w:rFonts w:ascii="Garamond" w:eastAsia="Garamond" w:hAnsi="Garamond" w:cs="Garamond"/>
          <w:color w:val="000000"/>
        </w:rPr>
        <w:t>Shanfelder</w:t>
      </w:r>
      <w:proofErr w:type="spellEnd"/>
      <w:r>
        <w:rPr>
          <w:rFonts w:ascii="Garamond" w:eastAsia="Garamond" w:hAnsi="Garamond" w:cs="Garamond"/>
          <w:color w:val="000000"/>
        </w:rPr>
        <w:t xml:space="preserve"> (Research Assistant)</w:t>
      </w:r>
    </w:p>
    <w:p w14:paraId="0000029C"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9D"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i/>
          <w:color w:val="000000"/>
        </w:rPr>
      </w:pPr>
      <w:r>
        <w:rPr>
          <w:rFonts w:ascii="Garamond" w:eastAsia="Garamond" w:hAnsi="Garamond" w:cs="Garamond"/>
          <w:i/>
          <w:color w:val="000000"/>
        </w:rPr>
        <w:t>Florida State University</w:t>
      </w:r>
    </w:p>
    <w:p w14:paraId="0000029E" w14:textId="77777777" w:rsidR="002445C1" w:rsidRDefault="002445C1">
      <w:pPr>
        <w:pBdr>
          <w:top w:val="nil"/>
          <w:left w:val="nil"/>
          <w:bottom w:val="nil"/>
          <w:right w:val="nil"/>
          <w:between w:val="nil"/>
        </w:pBdr>
        <w:tabs>
          <w:tab w:val="center" w:pos="4320"/>
          <w:tab w:val="right" w:pos="8640"/>
        </w:tabs>
        <w:spacing w:line="14" w:lineRule="auto"/>
        <w:rPr>
          <w:rFonts w:ascii="Garamond" w:eastAsia="Garamond" w:hAnsi="Garamond" w:cs="Garamond"/>
          <w:color w:val="000000"/>
        </w:rPr>
      </w:pPr>
    </w:p>
    <w:p w14:paraId="0000029F"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2010-2014</w:t>
      </w:r>
      <w:r>
        <w:rPr>
          <w:rFonts w:ascii="Garamond" w:eastAsia="Garamond" w:hAnsi="Garamond" w:cs="Garamond"/>
          <w:color w:val="000000"/>
        </w:rPr>
        <w:tab/>
        <w:t xml:space="preserve">Joseph </w:t>
      </w:r>
      <w:proofErr w:type="spellStart"/>
      <w:r>
        <w:rPr>
          <w:rFonts w:ascii="Garamond" w:eastAsia="Garamond" w:hAnsi="Garamond" w:cs="Garamond"/>
          <w:color w:val="000000"/>
        </w:rPr>
        <w:t>Chiapputo</w:t>
      </w:r>
      <w:proofErr w:type="spellEnd"/>
      <w:r>
        <w:rPr>
          <w:rFonts w:ascii="Garamond" w:eastAsia="Garamond" w:hAnsi="Garamond" w:cs="Garamond"/>
          <w:color w:val="000000"/>
        </w:rPr>
        <w:t xml:space="preserve"> (Research Assistant)</w:t>
      </w:r>
    </w:p>
    <w:p w14:paraId="000002A0"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2011-2013 </w:t>
      </w:r>
      <w:r>
        <w:rPr>
          <w:rFonts w:ascii="Garamond" w:eastAsia="Garamond" w:hAnsi="Garamond" w:cs="Garamond"/>
          <w:color w:val="000000"/>
        </w:rPr>
        <w:tab/>
        <w:t>Elise Brawner (Research Assistant)</w:t>
      </w:r>
    </w:p>
    <w:p w14:paraId="000002A1" w14:textId="77777777" w:rsidR="002445C1" w:rsidRDefault="00000000">
      <w:pPr>
        <w:pBdr>
          <w:top w:val="nil"/>
          <w:left w:val="nil"/>
          <w:bottom w:val="nil"/>
          <w:right w:val="nil"/>
          <w:between w:val="nil"/>
        </w:pBdr>
        <w:tabs>
          <w:tab w:val="center" w:pos="4320"/>
          <w:tab w:val="right" w:pos="8640"/>
        </w:tabs>
        <w:rPr>
          <w:rFonts w:ascii="Garamond" w:eastAsia="Garamond" w:hAnsi="Garamond" w:cs="Garamond"/>
          <w:color w:val="000000"/>
        </w:rPr>
      </w:pPr>
      <w:r>
        <w:rPr>
          <w:rFonts w:ascii="Garamond" w:eastAsia="Garamond" w:hAnsi="Garamond" w:cs="Garamond"/>
          <w:color w:val="000000"/>
        </w:rPr>
        <w:t xml:space="preserve">2011-2013 </w:t>
      </w:r>
      <w:r>
        <w:rPr>
          <w:rFonts w:ascii="Garamond" w:eastAsia="Garamond" w:hAnsi="Garamond" w:cs="Garamond"/>
          <w:color w:val="000000"/>
        </w:rPr>
        <w:tab/>
        <w:t xml:space="preserve">Jenisse Grace (Research Assistant) </w:t>
      </w:r>
    </w:p>
    <w:p w14:paraId="000002A2"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color w:val="000000"/>
          <w:u w:val="single"/>
        </w:rPr>
      </w:pPr>
    </w:p>
    <w:p w14:paraId="000002A3" w14:textId="77777777" w:rsidR="002445C1" w:rsidRDefault="002445C1">
      <w:pPr>
        <w:rPr>
          <w:rFonts w:ascii="Garamond" w:eastAsia="Garamond" w:hAnsi="Garamond" w:cs="Garamond"/>
        </w:rPr>
      </w:pPr>
    </w:p>
    <w:p w14:paraId="000002A4" w14:textId="77777777" w:rsidR="002445C1" w:rsidRDefault="002445C1">
      <w:pPr>
        <w:rPr>
          <w:rFonts w:ascii="Garamond" w:eastAsia="Garamond" w:hAnsi="Garamond" w:cs="Garamond"/>
        </w:rPr>
      </w:pPr>
    </w:p>
    <w:p w14:paraId="000002A5" w14:textId="77777777" w:rsidR="002445C1" w:rsidRDefault="002445C1">
      <w:pPr>
        <w:pBdr>
          <w:top w:val="nil"/>
          <w:left w:val="nil"/>
          <w:bottom w:val="nil"/>
          <w:right w:val="nil"/>
          <w:between w:val="nil"/>
        </w:pBdr>
        <w:tabs>
          <w:tab w:val="center" w:pos="4320"/>
          <w:tab w:val="right" w:pos="8640"/>
        </w:tabs>
        <w:rPr>
          <w:rFonts w:ascii="Garamond" w:eastAsia="Garamond" w:hAnsi="Garamond" w:cs="Garamond"/>
          <w:b/>
          <w:color w:val="000000"/>
        </w:rPr>
      </w:pPr>
    </w:p>
    <w:sectPr w:rsidR="002445C1">
      <w:headerReference w:type="even" r:id="rId74"/>
      <w:headerReference w:type="default" r:id="rId75"/>
      <w:footerReference w:type="even" r:id="rId76"/>
      <w:footerReference w:type="default" r:id="rId77"/>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20A54" w14:textId="77777777" w:rsidR="0098412A" w:rsidRDefault="0098412A">
      <w:r>
        <w:separator/>
      </w:r>
    </w:p>
  </w:endnote>
  <w:endnote w:type="continuationSeparator" w:id="0">
    <w:p w14:paraId="39F6159B" w14:textId="77777777" w:rsidR="0098412A" w:rsidRDefault="0098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BDBDD53-9931-4BE6-B931-7378183E59B2}"/>
    <w:embedBold r:id="rId2" w:fontKey="{ED85997A-8733-43BA-9C85-83AD205C0ABC}"/>
    <w:embedItalic r:id="rId3" w:fontKey="{D7CC79AC-EDD8-498F-BCB3-FE64AA567664}"/>
  </w:font>
  <w:font w:name="Tahoma">
    <w:panose1 w:val="020B0604030504040204"/>
    <w:charset w:val="00"/>
    <w:family w:val="swiss"/>
    <w:pitch w:val="variable"/>
    <w:sig w:usb0="E1002EFF" w:usb1="C000605B" w:usb2="00000029" w:usb3="00000000" w:csb0="000101FF" w:csb1="00000000"/>
    <w:embedRegular r:id="rId4" w:fontKey="{66B8E5E4-EE65-41C8-9EC8-A0194EEDA6E8}"/>
  </w:font>
  <w:font w:name="Calibri">
    <w:panose1 w:val="020F0502020204030204"/>
    <w:charset w:val="00"/>
    <w:family w:val="swiss"/>
    <w:pitch w:val="variable"/>
    <w:sig w:usb0="E4002EFF" w:usb1="C200247B" w:usb2="00000009" w:usb3="00000000" w:csb0="000001FF" w:csb1="00000000"/>
    <w:embedRegular r:id="rId5" w:fontKey="{F585E67A-D438-466A-A83D-6F6FEF17BEA5}"/>
    <w:embedItalic r:id="rId6" w:fontKey="{1C41CC5F-A9DD-42D8-A421-51947203C01A}"/>
  </w:font>
  <w:font w:name="Segoe UI">
    <w:panose1 w:val="020B0502040204020203"/>
    <w:charset w:val="00"/>
    <w:family w:val="swiss"/>
    <w:pitch w:val="variable"/>
    <w:sig w:usb0="E4002EFF" w:usb1="C000E47F" w:usb2="00000009" w:usb3="00000000" w:csb0="000001FF" w:csb1="00000000"/>
    <w:embedRegular r:id="rId7" w:fontKey="{49848856-31C7-49FB-81B1-42625DB2C6F2}"/>
  </w:font>
  <w:font w:name="Consolas">
    <w:panose1 w:val="020B0609020204030204"/>
    <w:charset w:val="00"/>
    <w:family w:val="modern"/>
    <w:pitch w:val="fixed"/>
    <w:sig w:usb0="E00006FF" w:usb1="0000FCFF" w:usb2="00000001" w:usb3="00000000" w:csb0="0000019F" w:csb1="00000000"/>
    <w:embedRegular r:id="rId8" w:fontKey="{95F6721F-F142-4181-BB62-3E5B23A2E95E}"/>
  </w:font>
  <w:font w:name="Garamond">
    <w:panose1 w:val="02020404030301010803"/>
    <w:charset w:val="00"/>
    <w:family w:val="roman"/>
    <w:pitch w:val="variable"/>
    <w:sig w:usb0="00000287" w:usb1="00000000" w:usb2="00000000" w:usb3="00000000" w:csb0="0000009F" w:csb1="00000000"/>
    <w:embedRegular r:id="rId9" w:fontKey="{27690C44-AC58-4D14-A036-D6BA847119D4}"/>
    <w:embedBold r:id="rId10" w:fontKey="{83CC9FB9-DFAA-4EB8-BA3A-041413AEFE01}"/>
    <w:embedItalic r:id="rId11" w:fontKey="{982FE1F6-4F5C-47DF-88CF-FBB9CE747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A" w14:textId="77777777" w:rsidR="002445C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B" w14:textId="77777777" w:rsidR="002445C1" w:rsidRDefault="002445C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C" w14:textId="4676D552" w:rsidR="002445C1" w:rsidRDefault="00000000">
    <w:pPr>
      <w:pBdr>
        <w:top w:val="nil"/>
        <w:left w:val="nil"/>
        <w:bottom w:val="nil"/>
        <w:right w:val="nil"/>
        <w:between w:val="nil"/>
      </w:pBdr>
      <w:tabs>
        <w:tab w:val="center" w:pos="4320"/>
        <w:tab w:val="right" w:pos="8640"/>
      </w:tabs>
      <w:jc w:val="right"/>
      <w:rPr>
        <w:rFonts w:ascii="Garamond" w:eastAsia="Garamond" w:hAnsi="Garamond" w:cs="Garamond"/>
        <w:color w:val="000000"/>
        <w:sz w:val="22"/>
        <w:szCs w:val="22"/>
      </w:rPr>
    </w:pP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74602F">
      <w:rPr>
        <w:rFonts w:ascii="Garamond" w:eastAsia="Garamond" w:hAnsi="Garamond" w:cs="Garamond"/>
        <w:noProof/>
        <w:color w:val="000000"/>
        <w:sz w:val="22"/>
        <w:szCs w:val="22"/>
      </w:rPr>
      <w:t>1</w:t>
    </w:r>
    <w:r>
      <w:rPr>
        <w:rFonts w:ascii="Garamond" w:eastAsia="Garamond" w:hAnsi="Garamond" w:cs="Garamond"/>
        <w:color w:val="000000"/>
        <w:sz w:val="22"/>
        <w:szCs w:val="22"/>
      </w:rPr>
      <w:fldChar w:fldCharType="end"/>
    </w:r>
  </w:p>
  <w:p w14:paraId="000002AD" w14:textId="77777777" w:rsidR="002445C1" w:rsidRDefault="002445C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01B6C" w14:textId="77777777" w:rsidR="0098412A" w:rsidRDefault="0098412A">
      <w:r>
        <w:separator/>
      </w:r>
    </w:p>
  </w:footnote>
  <w:footnote w:type="continuationSeparator" w:id="0">
    <w:p w14:paraId="58EC0DD3" w14:textId="77777777" w:rsidR="0098412A" w:rsidRDefault="00984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6" w14:textId="77777777" w:rsidR="002445C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7" w14:textId="77777777" w:rsidR="002445C1" w:rsidRDefault="002445C1">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8" w14:textId="77777777" w:rsidR="002445C1" w:rsidRDefault="002445C1">
    <w:pPr>
      <w:pBdr>
        <w:top w:val="nil"/>
        <w:left w:val="nil"/>
        <w:bottom w:val="nil"/>
        <w:right w:val="nil"/>
        <w:between w:val="nil"/>
      </w:pBdr>
      <w:tabs>
        <w:tab w:val="center" w:pos="4320"/>
        <w:tab w:val="right" w:pos="8640"/>
      </w:tabs>
      <w:jc w:val="right"/>
      <w:rPr>
        <w:rFonts w:ascii="Garamond" w:eastAsia="Garamond" w:hAnsi="Garamond" w:cs="Garamond"/>
        <w:color w:val="000000"/>
        <w:sz w:val="20"/>
        <w:szCs w:val="20"/>
      </w:rPr>
    </w:pPr>
  </w:p>
  <w:p w14:paraId="000002A9" w14:textId="4C16CFEB" w:rsidR="002445C1" w:rsidRDefault="00000000">
    <w:pPr>
      <w:pBdr>
        <w:top w:val="nil"/>
        <w:left w:val="nil"/>
        <w:bottom w:val="nil"/>
        <w:right w:val="nil"/>
        <w:between w:val="nil"/>
      </w:pBdr>
      <w:tabs>
        <w:tab w:val="center" w:pos="4320"/>
        <w:tab w:val="right" w:pos="8640"/>
      </w:tabs>
      <w:ind w:right="360"/>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r>
    <w:r w:rsidR="0074602F">
      <w:rPr>
        <w:rFonts w:ascii="Garamond" w:eastAsia="Garamond" w:hAnsi="Garamond" w:cs="Garamond"/>
      </w:rPr>
      <w:t>August</w:t>
    </w:r>
    <w:r>
      <w:rPr>
        <w:rFonts w:ascii="Garamond" w:eastAsia="Garamond" w:hAnsi="Garamond" w:cs="Garamond"/>
        <w:color w:val="000000"/>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E05E3"/>
    <w:multiLevelType w:val="multilevel"/>
    <w:tmpl w:val="F5B233E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9949873">
    <w:abstractNumId w:val="0"/>
  </w:num>
  <w:num w:numId="2" w16cid:durableId="9791888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82908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1931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7845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57329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0372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8803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2058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0775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5C1"/>
    <w:rsid w:val="002445C1"/>
    <w:rsid w:val="0074602F"/>
    <w:rsid w:val="007A55E7"/>
    <w:rsid w:val="0085251D"/>
    <w:rsid w:val="0098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E77C"/>
  <w15:docId w15:val="{2BCBA8C4-4592-4697-AD61-E7C9CD5C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imes New Roman" w:eastAsia="Times New Roman" w:hAnsi="Times New Roman" w:cs="Times New Roman"/>
      <w:b/>
    </w:rPr>
  </w:style>
  <w:style w:type="paragraph" w:styleId="Heading2">
    <w:name w:val="heading 2"/>
    <w:basedOn w:val="Normal"/>
    <w:next w:val="Normal"/>
    <w:uiPriority w:val="9"/>
    <w:unhideWhenUsed/>
    <w:qFormat/>
    <w:pPr>
      <w:keepNext/>
      <w:outlineLvl w:val="1"/>
    </w:pPr>
    <w:rPr>
      <w:rFonts w:ascii="Courier New" w:eastAsia="Courier New" w:hAnsi="Courier New" w:cs="Courier New"/>
      <w:b/>
      <w:sz w:val="20"/>
      <w:szCs w:val="20"/>
    </w:rPr>
  </w:style>
  <w:style w:type="paragraph" w:styleId="Heading3">
    <w:name w:val="heading 3"/>
    <w:basedOn w:val="Normal"/>
    <w:next w:val="Normal"/>
    <w:uiPriority w:val="9"/>
    <w:semiHidden/>
    <w:unhideWhenUsed/>
    <w:qFormat/>
    <w:pPr>
      <w:keepNext/>
      <w:outlineLvl w:val="2"/>
    </w:pPr>
    <w:rPr>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spacing w:before="40"/>
      <w:outlineLvl w:val="5"/>
    </w:pPr>
    <w:rPr>
      <w:rFonts w:ascii="Cambria" w:eastAsia="Cambria" w:hAnsi="Cambria" w:cs="Cambria"/>
      <w:color w:val="243F61"/>
    </w:rPr>
  </w:style>
  <w:style w:type="paragraph" w:styleId="Heading7">
    <w:name w:val="heading 7"/>
    <w:basedOn w:val="Normal"/>
    <w:next w:val="Normal"/>
    <w:link w:val="Heading7Char"/>
    <w:semiHidden/>
    <w:unhideWhenUsed/>
    <w:qFormat/>
    <w:rsid w:val="00E200B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00B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00B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Times New Roman" w:eastAsia="Times New Roman" w:hAnsi="Times New Roman" w:cs="Times New Roman"/>
    </w:rPr>
  </w:style>
  <w:style w:type="paragraph" w:styleId="BodyText">
    <w:name w:val="Body Text"/>
    <w:aliases w:val="Body Text Char,Body Text Char1 Char,Body Text Char Char Char, Char Char Char Char"/>
    <w:basedOn w:val="Normal"/>
    <w:link w:val="BodyTextChar1"/>
    <w:rsid w:val="00392B8B"/>
  </w:style>
  <w:style w:type="paragraph" w:styleId="Header">
    <w:name w:val="header"/>
    <w:basedOn w:val="Normal"/>
    <w:link w:val="HeaderChar"/>
    <w:rsid w:val="00392B8B"/>
    <w:pPr>
      <w:tabs>
        <w:tab w:val="center" w:pos="4320"/>
        <w:tab w:val="right" w:pos="8640"/>
      </w:tabs>
    </w:pPr>
  </w:style>
  <w:style w:type="paragraph" w:styleId="Footer">
    <w:name w:val="footer"/>
    <w:basedOn w:val="Normal"/>
    <w:link w:val="FooterChar"/>
    <w:uiPriority w:val="99"/>
    <w:rsid w:val="00392B8B"/>
    <w:pPr>
      <w:tabs>
        <w:tab w:val="center" w:pos="4320"/>
        <w:tab w:val="right" w:pos="8640"/>
      </w:tabs>
    </w:pPr>
  </w:style>
  <w:style w:type="character" w:styleId="PageNumber">
    <w:name w:val="page number"/>
    <w:basedOn w:val="DefaultParagraphFont"/>
    <w:rsid w:val="00392B8B"/>
  </w:style>
  <w:style w:type="paragraph" w:styleId="BodyText2">
    <w:name w:val="Body Text 2"/>
    <w:basedOn w:val="Normal"/>
    <w:link w:val="BodyText2Char"/>
    <w:rsid w:val="00392B8B"/>
    <w:rPr>
      <w:rFonts w:ascii="Courier New" w:hAnsi="Courier New"/>
      <w:sz w:val="20"/>
    </w:rPr>
  </w:style>
  <w:style w:type="paragraph" w:styleId="BodyTextIndent">
    <w:name w:val="Body Text Indent"/>
    <w:basedOn w:val="Normal"/>
    <w:link w:val="BodyTextIndentChar"/>
    <w:rsid w:val="00392B8B"/>
    <w:pPr>
      <w:ind w:left="720" w:hanging="671"/>
    </w:pPr>
    <w:rPr>
      <w:rFonts w:ascii="Courier New" w:hAnsi="Courier New"/>
      <w:sz w:val="20"/>
    </w:rPr>
  </w:style>
  <w:style w:type="character" w:styleId="Hyperlink">
    <w:name w:val="Hyperlink"/>
    <w:basedOn w:val="DefaultParagraphFont"/>
    <w:rsid w:val="00392B8B"/>
    <w:rPr>
      <w:color w:val="0000FF"/>
      <w:u w:val="single"/>
    </w:rPr>
  </w:style>
  <w:style w:type="character" w:styleId="FollowedHyperlink">
    <w:name w:val="FollowedHyperlink"/>
    <w:basedOn w:val="DefaultParagraphFont"/>
    <w:rsid w:val="00392B8B"/>
    <w:rPr>
      <w:color w:val="800080"/>
      <w:u w:val="single"/>
    </w:rPr>
  </w:style>
  <w:style w:type="paragraph" w:styleId="BalloonText">
    <w:name w:val="Balloon Text"/>
    <w:basedOn w:val="Normal"/>
    <w:semiHidden/>
    <w:rsid w:val="00392B8B"/>
    <w:rPr>
      <w:rFonts w:ascii="Tahoma" w:hAnsi="Tahoma" w:cs="Tahoma"/>
      <w:sz w:val="16"/>
      <w:szCs w:val="16"/>
    </w:rPr>
  </w:style>
  <w:style w:type="character" w:customStyle="1" w:styleId="BodyTextChar1">
    <w:name w:val="Body Text Char1"/>
    <w:aliases w:val="Body Text Char Char,Body Text Char1 Char Char,Body Text Char Char Char Char, Char Char Char Char Char"/>
    <w:basedOn w:val="DefaultParagraphFont"/>
    <w:link w:val="BodyText"/>
    <w:rsid w:val="00474A3D"/>
    <w:rPr>
      <w:rFonts w:ascii="Arial" w:hAnsi="Arial"/>
      <w:sz w:val="24"/>
      <w:lang w:val="en-US" w:eastAsia="en-US" w:bidi="ar-SA"/>
    </w:rPr>
  </w:style>
  <w:style w:type="character" w:styleId="Strong">
    <w:name w:val="Strong"/>
    <w:basedOn w:val="DefaultParagraphFont"/>
    <w:uiPriority w:val="22"/>
    <w:qFormat/>
    <w:rsid w:val="006E0BAA"/>
    <w:rPr>
      <w:b/>
      <w:bCs/>
    </w:rPr>
  </w:style>
  <w:style w:type="character" w:customStyle="1" w:styleId="FooterChar">
    <w:name w:val="Footer Char"/>
    <w:basedOn w:val="DefaultParagraphFont"/>
    <w:link w:val="Footer"/>
    <w:uiPriority w:val="99"/>
    <w:rsid w:val="000644FF"/>
    <w:rPr>
      <w:rFonts w:ascii="Arial" w:hAnsi="Arial"/>
      <w:sz w:val="24"/>
    </w:rPr>
  </w:style>
  <w:style w:type="paragraph" w:styleId="NoSpacing">
    <w:name w:val="No Spacing"/>
    <w:aliases w:val="text"/>
    <w:uiPriority w:val="1"/>
    <w:qFormat/>
    <w:rsid w:val="00EF6C3D"/>
    <w:rPr>
      <w:rFonts w:eastAsiaTheme="minorHAnsi"/>
    </w:rPr>
  </w:style>
  <w:style w:type="paragraph" w:customStyle="1" w:styleId="c1">
    <w:name w:val="c1"/>
    <w:link w:val="c1Char"/>
    <w:uiPriority w:val="99"/>
    <w:rsid w:val="000D2C6B"/>
    <w:pPr>
      <w:widowControl w:val="0"/>
      <w:autoSpaceDE w:val="0"/>
      <w:autoSpaceDN w:val="0"/>
      <w:adjustRightInd w:val="0"/>
      <w:ind w:left="1440" w:hanging="360"/>
    </w:pPr>
    <w:rPr>
      <w:rFonts w:eastAsiaTheme="minorEastAsia"/>
    </w:rPr>
  </w:style>
  <w:style w:type="character" w:customStyle="1" w:styleId="c1Char">
    <w:name w:val="c1 Char"/>
    <w:link w:val="c1"/>
    <w:uiPriority w:val="99"/>
    <w:locked/>
    <w:rsid w:val="000D2C6B"/>
    <w:rPr>
      <w:rFonts w:eastAsiaTheme="minorEastAsia"/>
    </w:rPr>
  </w:style>
  <w:style w:type="character" w:customStyle="1" w:styleId="description">
    <w:name w:val="description"/>
    <w:basedOn w:val="DefaultParagraphFont"/>
    <w:rsid w:val="00875CBE"/>
  </w:style>
  <w:style w:type="character" w:styleId="UnresolvedMention">
    <w:name w:val="Unresolved Mention"/>
    <w:basedOn w:val="DefaultParagraphFont"/>
    <w:uiPriority w:val="99"/>
    <w:semiHidden/>
    <w:unhideWhenUsed/>
    <w:rsid w:val="00371193"/>
    <w:rPr>
      <w:color w:val="605E5C"/>
      <w:shd w:val="clear" w:color="auto" w:fill="E1DFDD"/>
    </w:rPr>
  </w:style>
  <w:style w:type="paragraph" w:styleId="Bibliography">
    <w:name w:val="Bibliography"/>
    <w:basedOn w:val="Normal"/>
    <w:next w:val="Normal"/>
    <w:uiPriority w:val="37"/>
    <w:semiHidden/>
    <w:unhideWhenUsed/>
    <w:rsid w:val="00E200B2"/>
  </w:style>
  <w:style w:type="paragraph" w:styleId="BlockText">
    <w:name w:val="Block Text"/>
    <w:basedOn w:val="Normal"/>
    <w:semiHidden/>
    <w:unhideWhenUsed/>
    <w:rsid w:val="00E200B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E200B2"/>
    <w:pPr>
      <w:spacing w:after="120"/>
    </w:pPr>
    <w:rPr>
      <w:sz w:val="16"/>
      <w:szCs w:val="16"/>
    </w:rPr>
  </w:style>
  <w:style w:type="character" w:customStyle="1" w:styleId="BodyText3Char">
    <w:name w:val="Body Text 3 Char"/>
    <w:basedOn w:val="DefaultParagraphFont"/>
    <w:link w:val="BodyText3"/>
    <w:semiHidden/>
    <w:rsid w:val="00E200B2"/>
    <w:rPr>
      <w:rFonts w:ascii="Arial" w:hAnsi="Arial"/>
      <w:sz w:val="16"/>
      <w:szCs w:val="16"/>
    </w:rPr>
  </w:style>
  <w:style w:type="paragraph" w:styleId="BodyTextFirstIndent">
    <w:name w:val="Body Text First Indent"/>
    <w:basedOn w:val="BodyText"/>
    <w:link w:val="BodyTextFirstIndentChar"/>
    <w:rsid w:val="00E200B2"/>
    <w:pPr>
      <w:ind w:firstLine="360"/>
    </w:pPr>
  </w:style>
  <w:style w:type="character" w:customStyle="1" w:styleId="BodyTextFirstIndentChar">
    <w:name w:val="Body Text First Indent Char"/>
    <w:basedOn w:val="BodyTextChar1"/>
    <w:link w:val="BodyTextFirstIndent"/>
    <w:rsid w:val="00E200B2"/>
    <w:rPr>
      <w:rFonts w:ascii="Arial" w:hAnsi="Arial"/>
      <w:sz w:val="24"/>
      <w:lang w:val="en-US" w:eastAsia="en-US" w:bidi="ar-SA"/>
    </w:rPr>
  </w:style>
  <w:style w:type="paragraph" w:styleId="BodyTextFirstIndent2">
    <w:name w:val="Body Text First Indent 2"/>
    <w:basedOn w:val="BodyTextIndent"/>
    <w:link w:val="BodyTextFirstIndent2Char"/>
    <w:semiHidden/>
    <w:unhideWhenUsed/>
    <w:rsid w:val="00E200B2"/>
    <w:pPr>
      <w:ind w:left="360" w:firstLine="360"/>
    </w:pPr>
    <w:rPr>
      <w:rFonts w:ascii="Arial" w:hAnsi="Arial"/>
      <w:sz w:val="24"/>
    </w:rPr>
  </w:style>
  <w:style w:type="character" w:customStyle="1" w:styleId="BodyTextIndentChar">
    <w:name w:val="Body Text Indent Char"/>
    <w:basedOn w:val="DefaultParagraphFont"/>
    <w:link w:val="BodyTextIndent"/>
    <w:rsid w:val="00E200B2"/>
    <w:rPr>
      <w:rFonts w:ascii="Courier New" w:hAnsi="Courier New"/>
    </w:rPr>
  </w:style>
  <w:style w:type="character" w:customStyle="1" w:styleId="BodyTextFirstIndent2Char">
    <w:name w:val="Body Text First Indent 2 Char"/>
    <w:basedOn w:val="BodyTextIndentChar"/>
    <w:link w:val="BodyTextFirstIndent2"/>
    <w:semiHidden/>
    <w:rsid w:val="00E200B2"/>
    <w:rPr>
      <w:rFonts w:ascii="Arial" w:hAnsi="Arial"/>
      <w:sz w:val="24"/>
    </w:rPr>
  </w:style>
  <w:style w:type="paragraph" w:styleId="BodyTextIndent2">
    <w:name w:val="Body Text Indent 2"/>
    <w:basedOn w:val="Normal"/>
    <w:link w:val="BodyTextIndent2Char"/>
    <w:semiHidden/>
    <w:unhideWhenUsed/>
    <w:rsid w:val="00E200B2"/>
    <w:pPr>
      <w:spacing w:after="120" w:line="480" w:lineRule="auto"/>
      <w:ind w:left="360"/>
    </w:pPr>
  </w:style>
  <w:style w:type="character" w:customStyle="1" w:styleId="BodyTextIndent2Char">
    <w:name w:val="Body Text Indent 2 Char"/>
    <w:basedOn w:val="DefaultParagraphFont"/>
    <w:link w:val="BodyTextIndent2"/>
    <w:semiHidden/>
    <w:rsid w:val="00E200B2"/>
    <w:rPr>
      <w:rFonts w:ascii="Arial" w:hAnsi="Arial"/>
      <w:sz w:val="24"/>
    </w:rPr>
  </w:style>
  <w:style w:type="paragraph" w:styleId="BodyTextIndent3">
    <w:name w:val="Body Text Indent 3"/>
    <w:basedOn w:val="Normal"/>
    <w:link w:val="BodyTextIndent3Char"/>
    <w:semiHidden/>
    <w:unhideWhenUsed/>
    <w:rsid w:val="00E200B2"/>
    <w:pPr>
      <w:spacing w:after="120"/>
      <w:ind w:left="360"/>
    </w:pPr>
    <w:rPr>
      <w:sz w:val="16"/>
      <w:szCs w:val="16"/>
    </w:rPr>
  </w:style>
  <w:style w:type="character" w:customStyle="1" w:styleId="BodyTextIndent3Char">
    <w:name w:val="Body Text Indent 3 Char"/>
    <w:basedOn w:val="DefaultParagraphFont"/>
    <w:link w:val="BodyTextIndent3"/>
    <w:semiHidden/>
    <w:rsid w:val="00E200B2"/>
    <w:rPr>
      <w:rFonts w:ascii="Arial" w:hAnsi="Arial"/>
      <w:sz w:val="16"/>
      <w:szCs w:val="16"/>
    </w:rPr>
  </w:style>
  <w:style w:type="paragraph" w:styleId="Caption">
    <w:name w:val="caption"/>
    <w:basedOn w:val="Normal"/>
    <w:next w:val="Normal"/>
    <w:semiHidden/>
    <w:unhideWhenUsed/>
    <w:qFormat/>
    <w:rsid w:val="00E200B2"/>
    <w:pPr>
      <w:spacing w:after="200"/>
    </w:pPr>
    <w:rPr>
      <w:i/>
      <w:iCs/>
      <w:color w:val="1F497D" w:themeColor="text2"/>
      <w:sz w:val="18"/>
      <w:szCs w:val="18"/>
    </w:rPr>
  </w:style>
  <w:style w:type="paragraph" w:styleId="Closing">
    <w:name w:val="Closing"/>
    <w:basedOn w:val="Normal"/>
    <w:link w:val="ClosingChar"/>
    <w:semiHidden/>
    <w:unhideWhenUsed/>
    <w:rsid w:val="00E200B2"/>
    <w:pPr>
      <w:ind w:left="4320"/>
    </w:pPr>
  </w:style>
  <w:style w:type="character" w:customStyle="1" w:styleId="ClosingChar">
    <w:name w:val="Closing Char"/>
    <w:basedOn w:val="DefaultParagraphFont"/>
    <w:link w:val="Closing"/>
    <w:semiHidden/>
    <w:rsid w:val="00E200B2"/>
    <w:rPr>
      <w:rFonts w:ascii="Arial" w:hAnsi="Arial"/>
      <w:sz w:val="24"/>
    </w:rPr>
  </w:style>
  <w:style w:type="paragraph" w:styleId="CommentText">
    <w:name w:val="annotation text"/>
    <w:basedOn w:val="Normal"/>
    <w:link w:val="CommentTextChar"/>
    <w:semiHidden/>
    <w:unhideWhenUsed/>
    <w:rsid w:val="00E200B2"/>
    <w:rPr>
      <w:sz w:val="20"/>
    </w:rPr>
  </w:style>
  <w:style w:type="character" w:customStyle="1" w:styleId="CommentTextChar">
    <w:name w:val="Comment Text Char"/>
    <w:basedOn w:val="DefaultParagraphFont"/>
    <w:link w:val="CommentText"/>
    <w:semiHidden/>
    <w:rsid w:val="00E200B2"/>
    <w:rPr>
      <w:rFonts w:ascii="Arial" w:hAnsi="Arial"/>
    </w:rPr>
  </w:style>
  <w:style w:type="paragraph" w:styleId="CommentSubject">
    <w:name w:val="annotation subject"/>
    <w:basedOn w:val="CommentText"/>
    <w:next w:val="CommentText"/>
    <w:link w:val="CommentSubjectChar"/>
    <w:semiHidden/>
    <w:unhideWhenUsed/>
    <w:rsid w:val="00E200B2"/>
    <w:rPr>
      <w:b/>
      <w:bCs/>
    </w:rPr>
  </w:style>
  <w:style w:type="character" w:customStyle="1" w:styleId="CommentSubjectChar">
    <w:name w:val="Comment Subject Char"/>
    <w:basedOn w:val="CommentTextChar"/>
    <w:link w:val="CommentSubject"/>
    <w:semiHidden/>
    <w:rsid w:val="00E200B2"/>
    <w:rPr>
      <w:rFonts w:ascii="Arial" w:hAnsi="Arial"/>
      <w:b/>
      <w:bCs/>
    </w:rPr>
  </w:style>
  <w:style w:type="paragraph" w:styleId="Date">
    <w:name w:val="Date"/>
    <w:basedOn w:val="Normal"/>
    <w:next w:val="Normal"/>
    <w:link w:val="DateChar"/>
    <w:rsid w:val="00E200B2"/>
  </w:style>
  <w:style w:type="character" w:customStyle="1" w:styleId="DateChar">
    <w:name w:val="Date Char"/>
    <w:basedOn w:val="DefaultParagraphFont"/>
    <w:link w:val="Date"/>
    <w:rsid w:val="00E200B2"/>
    <w:rPr>
      <w:rFonts w:ascii="Arial" w:hAnsi="Arial"/>
      <w:sz w:val="24"/>
    </w:rPr>
  </w:style>
  <w:style w:type="paragraph" w:styleId="DocumentMap">
    <w:name w:val="Document Map"/>
    <w:basedOn w:val="Normal"/>
    <w:link w:val="DocumentMapChar"/>
    <w:semiHidden/>
    <w:unhideWhenUsed/>
    <w:rsid w:val="00E200B2"/>
    <w:rPr>
      <w:rFonts w:ascii="Segoe UI" w:hAnsi="Segoe UI" w:cs="Segoe UI"/>
      <w:sz w:val="16"/>
      <w:szCs w:val="16"/>
    </w:rPr>
  </w:style>
  <w:style w:type="character" w:customStyle="1" w:styleId="DocumentMapChar">
    <w:name w:val="Document Map Char"/>
    <w:basedOn w:val="DefaultParagraphFont"/>
    <w:link w:val="DocumentMap"/>
    <w:semiHidden/>
    <w:rsid w:val="00E200B2"/>
    <w:rPr>
      <w:rFonts w:ascii="Segoe UI" w:hAnsi="Segoe UI" w:cs="Segoe UI"/>
      <w:sz w:val="16"/>
      <w:szCs w:val="16"/>
    </w:rPr>
  </w:style>
  <w:style w:type="paragraph" w:styleId="E-mailSignature">
    <w:name w:val="E-mail Signature"/>
    <w:basedOn w:val="Normal"/>
    <w:link w:val="E-mailSignatureChar"/>
    <w:semiHidden/>
    <w:unhideWhenUsed/>
    <w:rsid w:val="00E200B2"/>
  </w:style>
  <w:style w:type="character" w:customStyle="1" w:styleId="E-mailSignatureChar">
    <w:name w:val="E-mail Signature Char"/>
    <w:basedOn w:val="DefaultParagraphFont"/>
    <w:link w:val="E-mailSignature"/>
    <w:semiHidden/>
    <w:rsid w:val="00E200B2"/>
    <w:rPr>
      <w:rFonts w:ascii="Arial" w:hAnsi="Arial"/>
      <w:sz w:val="24"/>
    </w:rPr>
  </w:style>
  <w:style w:type="paragraph" w:styleId="EndnoteText">
    <w:name w:val="endnote text"/>
    <w:basedOn w:val="Normal"/>
    <w:link w:val="EndnoteTextChar"/>
    <w:semiHidden/>
    <w:unhideWhenUsed/>
    <w:rsid w:val="00E200B2"/>
    <w:rPr>
      <w:sz w:val="20"/>
    </w:rPr>
  </w:style>
  <w:style w:type="character" w:customStyle="1" w:styleId="EndnoteTextChar">
    <w:name w:val="Endnote Text Char"/>
    <w:basedOn w:val="DefaultParagraphFont"/>
    <w:link w:val="EndnoteText"/>
    <w:semiHidden/>
    <w:rsid w:val="00E200B2"/>
    <w:rPr>
      <w:rFonts w:ascii="Arial" w:hAnsi="Arial"/>
    </w:rPr>
  </w:style>
  <w:style w:type="paragraph" w:styleId="EnvelopeAddress">
    <w:name w:val="envelope address"/>
    <w:basedOn w:val="Normal"/>
    <w:semiHidden/>
    <w:unhideWhenUsed/>
    <w:rsid w:val="00E200B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E200B2"/>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E200B2"/>
    <w:rPr>
      <w:sz w:val="20"/>
    </w:rPr>
  </w:style>
  <w:style w:type="character" w:customStyle="1" w:styleId="FootnoteTextChar">
    <w:name w:val="Footnote Text Char"/>
    <w:basedOn w:val="DefaultParagraphFont"/>
    <w:link w:val="FootnoteText"/>
    <w:semiHidden/>
    <w:rsid w:val="00E200B2"/>
    <w:rPr>
      <w:rFonts w:ascii="Arial" w:hAnsi="Arial"/>
    </w:rPr>
  </w:style>
  <w:style w:type="character" w:customStyle="1" w:styleId="Heading4Char">
    <w:name w:val="Heading 4 Char"/>
    <w:basedOn w:val="DefaultParagraphFont"/>
    <w:link w:val="Heading4"/>
    <w:semiHidden/>
    <w:rsid w:val="00E200B2"/>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semiHidden/>
    <w:rsid w:val="00E200B2"/>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semiHidden/>
    <w:rsid w:val="00E200B2"/>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semiHidden/>
    <w:rsid w:val="00E200B2"/>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semiHidden/>
    <w:rsid w:val="00E200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200B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E200B2"/>
    <w:rPr>
      <w:i/>
      <w:iCs/>
    </w:rPr>
  </w:style>
  <w:style w:type="character" w:customStyle="1" w:styleId="HTMLAddressChar">
    <w:name w:val="HTML Address Char"/>
    <w:basedOn w:val="DefaultParagraphFont"/>
    <w:link w:val="HTMLAddress"/>
    <w:semiHidden/>
    <w:rsid w:val="00E200B2"/>
    <w:rPr>
      <w:rFonts w:ascii="Arial" w:hAnsi="Arial"/>
      <w:i/>
      <w:iCs/>
      <w:sz w:val="24"/>
    </w:rPr>
  </w:style>
  <w:style w:type="paragraph" w:styleId="HTMLPreformatted">
    <w:name w:val="HTML Preformatted"/>
    <w:basedOn w:val="Normal"/>
    <w:link w:val="HTMLPreformattedChar"/>
    <w:semiHidden/>
    <w:unhideWhenUsed/>
    <w:rsid w:val="00E200B2"/>
    <w:rPr>
      <w:rFonts w:ascii="Consolas" w:hAnsi="Consolas"/>
      <w:sz w:val="20"/>
    </w:rPr>
  </w:style>
  <w:style w:type="character" w:customStyle="1" w:styleId="HTMLPreformattedChar">
    <w:name w:val="HTML Preformatted Char"/>
    <w:basedOn w:val="DefaultParagraphFont"/>
    <w:link w:val="HTMLPreformatted"/>
    <w:semiHidden/>
    <w:rsid w:val="00E200B2"/>
    <w:rPr>
      <w:rFonts w:ascii="Consolas" w:hAnsi="Consolas"/>
    </w:rPr>
  </w:style>
  <w:style w:type="paragraph" w:styleId="Index1">
    <w:name w:val="index 1"/>
    <w:basedOn w:val="Normal"/>
    <w:next w:val="Normal"/>
    <w:autoRedefine/>
    <w:semiHidden/>
    <w:unhideWhenUsed/>
    <w:rsid w:val="00E200B2"/>
    <w:pPr>
      <w:ind w:left="240" w:hanging="240"/>
    </w:pPr>
  </w:style>
  <w:style w:type="paragraph" w:styleId="Index2">
    <w:name w:val="index 2"/>
    <w:basedOn w:val="Normal"/>
    <w:next w:val="Normal"/>
    <w:autoRedefine/>
    <w:semiHidden/>
    <w:unhideWhenUsed/>
    <w:rsid w:val="00E200B2"/>
    <w:pPr>
      <w:ind w:left="480" w:hanging="240"/>
    </w:pPr>
  </w:style>
  <w:style w:type="paragraph" w:styleId="Index3">
    <w:name w:val="index 3"/>
    <w:basedOn w:val="Normal"/>
    <w:next w:val="Normal"/>
    <w:autoRedefine/>
    <w:semiHidden/>
    <w:unhideWhenUsed/>
    <w:rsid w:val="00E200B2"/>
    <w:pPr>
      <w:ind w:left="720" w:hanging="240"/>
    </w:pPr>
  </w:style>
  <w:style w:type="paragraph" w:styleId="Index4">
    <w:name w:val="index 4"/>
    <w:basedOn w:val="Normal"/>
    <w:next w:val="Normal"/>
    <w:autoRedefine/>
    <w:semiHidden/>
    <w:unhideWhenUsed/>
    <w:rsid w:val="00E200B2"/>
    <w:pPr>
      <w:ind w:left="960" w:hanging="240"/>
    </w:pPr>
  </w:style>
  <w:style w:type="paragraph" w:styleId="Index5">
    <w:name w:val="index 5"/>
    <w:basedOn w:val="Normal"/>
    <w:next w:val="Normal"/>
    <w:autoRedefine/>
    <w:semiHidden/>
    <w:unhideWhenUsed/>
    <w:rsid w:val="00E200B2"/>
    <w:pPr>
      <w:ind w:left="1200" w:hanging="240"/>
    </w:pPr>
  </w:style>
  <w:style w:type="paragraph" w:styleId="Index6">
    <w:name w:val="index 6"/>
    <w:basedOn w:val="Normal"/>
    <w:next w:val="Normal"/>
    <w:autoRedefine/>
    <w:semiHidden/>
    <w:unhideWhenUsed/>
    <w:rsid w:val="00E200B2"/>
    <w:pPr>
      <w:ind w:left="1440" w:hanging="240"/>
    </w:pPr>
  </w:style>
  <w:style w:type="paragraph" w:styleId="Index7">
    <w:name w:val="index 7"/>
    <w:basedOn w:val="Normal"/>
    <w:next w:val="Normal"/>
    <w:autoRedefine/>
    <w:semiHidden/>
    <w:unhideWhenUsed/>
    <w:rsid w:val="00E200B2"/>
    <w:pPr>
      <w:ind w:left="1680" w:hanging="240"/>
    </w:pPr>
  </w:style>
  <w:style w:type="paragraph" w:styleId="Index8">
    <w:name w:val="index 8"/>
    <w:basedOn w:val="Normal"/>
    <w:next w:val="Normal"/>
    <w:autoRedefine/>
    <w:semiHidden/>
    <w:unhideWhenUsed/>
    <w:rsid w:val="00E200B2"/>
    <w:pPr>
      <w:ind w:left="1920" w:hanging="240"/>
    </w:pPr>
  </w:style>
  <w:style w:type="paragraph" w:styleId="Index9">
    <w:name w:val="index 9"/>
    <w:basedOn w:val="Normal"/>
    <w:next w:val="Normal"/>
    <w:autoRedefine/>
    <w:semiHidden/>
    <w:unhideWhenUsed/>
    <w:rsid w:val="00E200B2"/>
    <w:pPr>
      <w:ind w:left="2160" w:hanging="240"/>
    </w:pPr>
  </w:style>
  <w:style w:type="paragraph" w:styleId="IndexHeading">
    <w:name w:val="index heading"/>
    <w:basedOn w:val="Normal"/>
    <w:next w:val="Index1"/>
    <w:semiHidden/>
    <w:unhideWhenUsed/>
    <w:rsid w:val="00E200B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200B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200B2"/>
    <w:rPr>
      <w:rFonts w:ascii="Arial" w:hAnsi="Arial"/>
      <w:i/>
      <w:iCs/>
      <w:color w:val="4F81BD" w:themeColor="accent1"/>
      <w:sz w:val="24"/>
    </w:rPr>
  </w:style>
  <w:style w:type="paragraph" w:styleId="List">
    <w:name w:val="List"/>
    <w:basedOn w:val="Normal"/>
    <w:semiHidden/>
    <w:unhideWhenUsed/>
    <w:rsid w:val="00E200B2"/>
    <w:pPr>
      <w:ind w:left="360" w:hanging="360"/>
      <w:contextualSpacing/>
    </w:pPr>
  </w:style>
  <w:style w:type="paragraph" w:styleId="List2">
    <w:name w:val="List 2"/>
    <w:basedOn w:val="Normal"/>
    <w:semiHidden/>
    <w:unhideWhenUsed/>
    <w:rsid w:val="00E200B2"/>
    <w:pPr>
      <w:ind w:left="720" w:hanging="360"/>
      <w:contextualSpacing/>
    </w:pPr>
  </w:style>
  <w:style w:type="paragraph" w:styleId="List3">
    <w:name w:val="List 3"/>
    <w:basedOn w:val="Normal"/>
    <w:semiHidden/>
    <w:unhideWhenUsed/>
    <w:rsid w:val="00E200B2"/>
    <w:pPr>
      <w:ind w:left="1080" w:hanging="360"/>
      <w:contextualSpacing/>
    </w:pPr>
  </w:style>
  <w:style w:type="paragraph" w:styleId="List4">
    <w:name w:val="List 4"/>
    <w:basedOn w:val="Normal"/>
    <w:rsid w:val="00E200B2"/>
    <w:pPr>
      <w:ind w:left="1440" w:hanging="360"/>
      <w:contextualSpacing/>
    </w:pPr>
  </w:style>
  <w:style w:type="paragraph" w:styleId="List5">
    <w:name w:val="List 5"/>
    <w:basedOn w:val="Normal"/>
    <w:rsid w:val="00E200B2"/>
    <w:pPr>
      <w:ind w:left="1800" w:hanging="360"/>
      <w:contextualSpacing/>
    </w:pPr>
  </w:style>
  <w:style w:type="paragraph" w:styleId="ListBullet">
    <w:name w:val="List Bullet"/>
    <w:basedOn w:val="Normal"/>
    <w:semiHidden/>
    <w:unhideWhenUsed/>
    <w:rsid w:val="00E200B2"/>
    <w:pPr>
      <w:numPr>
        <w:numId w:val="1"/>
      </w:numPr>
      <w:contextualSpacing/>
    </w:pPr>
  </w:style>
  <w:style w:type="paragraph" w:styleId="ListBullet2">
    <w:name w:val="List Bullet 2"/>
    <w:basedOn w:val="Normal"/>
    <w:semiHidden/>
    <w:unhideWhenUsed/>
    <w:rsid w:val="00E200B2"/>
    <w:pPr>
      <w:tabs>
        <w:tab w:val="num" w:pos="720"/>
      </w:tabs>
      <w:ind w:left="720" w:hanging="720"/>
      <w:contextualSpacing/>
    </w:pPr>
  </w:style>
  <w:style w:type="paragraph" w:styleId="ListBullet3">
    <w:name w:val="List Bullet 3"/>
    <w:basedOn w:val="Normal"/>
    <w:semiHidden/>
    <w:unhideWhenUsed/>
    <w:rsid w:val="00E200B2"/>
    <w:pPr>
      <w:tabs>
        <w:tab w:val="num" w:pos="720"/>
      </w:tabs>
      <w:ind w:left="720" w:hanging="720"/>
      <w:contextualSpacing/>
    </w:pPr>
  </w:style>
  <w:style w:type="paragraph" w:styleId="ListBullet4">
    <w:name w:val="List Bullet 4"/>
    <w:basedOn w:val="Normal"/>
    <w:semiHidden/>
    <w:unhideWhenUsed/>
    <w:rsid w:val="00E200B2"/>
    <w:pPr>
      <w:tabs>
        <w:tab w:val="num" w:pos="720"/>
      </w:tabs>
      <w:ind w:left="720" w:hanging="720"/>
      <w:contextualSpacing/>
    </w:pPr>
  </w:style>
  <w:style w:type="paragraph" w:styleId="ListBullet5">
    <w:name w:val="List Bullet 5"/>
    <w:basedOn w:val="Normal"/>
    <w:semiHidden/>
    <w:unhideWhenUsed/>
    <w:rsid w:val="00E200B2"/>
    <w:pPr>
      <w:tabs>
        <w:tab w:val="num" w:pos="720"/>
      </w:tabs>
      <w:ind w:left="720" w:hanging="720"/>
      <w:contextualSpacing/>
    </w:pPr>
  </w:style>
  <w:style w:type="paragraph" w:styleId="ListContinue">
    <w:name w:val="List Continue"/>
    <w:basedOn w:val="Normal"/>
    <w:semiHidden/>
    <w:unhideWhenUsed/>
    <w:rsid w:val="00E200B2"/>
    <w:pPr>
      <w:spacing w:after="120"/>
      <w:ind w:left="360"/>
      <w:contextualSpacing/>
    </w:pPr>
  </w:style>
  <w:style w:type="paragraph" w:styleId="ListContinue2">
    <w:name w:val="List Continue 2"/>
    <w:basedOn w:val="Normal"/>
    <w:semiHidden/>
    <w:unhideWhenUsed/>
    <w:rsid w:val="00E200B2"/>
    <w:pPr>
      <w:spacing w:after="120"/>
      <w:ind w:left="720"/>
      <w:contextualSpacing/>
    </w:pPr>
  </w:style>
  <w:style w:type="paragraph" w:styleId="ListContinue3">
    <w:name w:val="List Continue 3"/>
    <w:basedOn w:val="Normal"/>
    <w:semiHidden/>
    <w:unhideWhenUsed/>
    <w:rsid w:val="00E200B2"/>
    <w:pPr>
      <w:spacing w:after="120"/>
      <w:ind w:left="1080"/>
      <w:contextualSpacing/>
    </w:pPr>
  </w:style>
  <w:style w:type="paragraph" w:styleId="ListContinue4">
    <w:name w:val="List Continue 4"/>
    <w:basedOn w:val="Normal"/>
    <w:semiHidden/>
    <w:unhideWhenUsed/>
    <w:rsid w:val="00E200B2"/>
    <w:pPr>
      <w:spacing w:after="120"/>
      <w:ind w:left="1440"/>
      <w:contextualSpacing/>
    </w:pPr>
  </w:style>
  <w:style w:type="paragraph" w:styleId="ListContinue5">
    <w:name w:val="List Continue 5"/>
    <w:basedOn w:val="Normal"/>
    <w:semiHidden/>
    <w:unhideWhenUsed/>
    <w:rsid w:val="00E200B2"/>
    <w:pPr>
      <w:spacing w:after="120"/>
      <w:ind w:left="1800"/>
      <w:contextualSpacing/>
    </w:pPr>
  </w:style>
  <w:style w:type="paragraph" w:styleId="ListNumber">
    <w:name w:val="List Number"/>
    <w:basedOn w:val="Normal"/>
    <w:rsid w:val="00E200B2"/>
    <w:pPr>
      <w:tabs>
        <w:tab w:val="num" w:pos="720"/>
      </w:tabs>
      <w:ind w:left="720" w:hanging="720"/>
      <w:contextualSpacing/>
    </w:pPr>
  </w:style>
  <w:style w:type="paragraph" w:styleId="ListNumber2">
    <w:name w:val="List Number 2"/>
    <w:basedOn w:val="Normal"/>
    <w:semiHidden/>
    <w:unhideWhenUsed/>
    <w:rsid w:val="00E200B2"/>
    <w:pPr>
      <w:tabs>
        <w:tab w:val="num" w:pos="720"/>
      </w:tabs>
      <w:ind w:left="720" w:hanging="720"/>
      <w:contextualSpacing/>
    </w:pPr>
  </w:style>
  <w:style w:type="paragraph" w:styleId="ListNumber3">
    <w:name w:val="List Number 3"/>
    <w:basedOn w:val="Normal"/>
    <w:semiHidden/>
    <w:unhideWhenUsed/>
    <w:rsid w:val="00E200B2"/>
    <w:pPr>
      <w:tabs>
        <w:tab w:val="num" w:pos="720"/>
      </w:tabs>
      <w:ind w:left="720" w:hanging="720"/>
      <w:contextualSpacing/>
    </w:pPr>
  </w:style>
  <w:style w:type="paragraph" w:styleId="ListNumber4">
    <w:name w:val="List Number 4"/>
    <w:basedOn w:val="Normal"/>
    <w:semiHidden/>
    <w:unhideWhenUsed/>
    <w:rsid w:val="00E200B2"/>
    <w:pPr>
      <w:tabs>
        <w:tab w:val="num" w:pos="720"/>
      </w:tabs>
      <w:ind w:left="720" w:hanging="720"/>
      <w:contextualSpacing/>
    </w:pPr>
  </w:style>
  <w:style w:type="paragraph" w:styleId="ListNumber5">
    <w:name w:val="List Number 5"/>
    <w:basedOn w:val="Normal"/>
    <w:semiHidden/>
    <w:unhideWhenUsed/>
    <w:rsid w:val="00E200B2"/>
    <w:pPr>
      <w:tabs>
        <w:tab w:val="num" w:pos="720"/>
      </w:tabs>
      <w:ind w:left="720" w:hanging="720"/>
      <w:contextualSpacing/>
    </w:pPr>
  </w:style>
  <w:style w:type="paragraph" w:styleId="ListParagraph">
    <w:name w:val="List Paragraph"/>
    <w:basedOn w:val="Normal"/>
    <w:uiPriority w:val="34"/>
    <w:qFormat/>
    <w:rsid w:val="00E200B2"/>
    <w:pPr>
      <w:ind w:left="720"/>
      <w:contextualSpacing/>
    </w:pPr>
  </w:style>
  <w:style w:type="paragraph" w:styleId="MacroText">
    <w:name w:val="macro"/>
    <w:link w:val="MacroTextChar"/>
    <w:semiHidden/>
    <w:unhideWhenUsed/>
    <w:rsid w:val="00E200B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E200B2"/>
    <w:rPr>
      <w:rFonts w:ascii="Consolas" w:hAnsi="Consolas"/>
    </w:rPr>
  </w:style>
  <w:style w:type="paragraph" w:styleId="MessageHeader">
    <w:name w:val="Message Header"/>
    <w:basedOn w:val="Normal"/>
    <w:link w:val="MessageHeaderChar"/>
    <w:semiHidden/>
    <w:unhideWhenUsed/>
    <w:rsid w:val="00E200B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E200B2"/>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E200B2"/>
    <w:rPr>
      <w:rFonts w:ascii="Times New Roman" w:hAnsi="Times New Roman"/>
    </w:rPr>
  </w:style>
  <w:style w:type="paragraph" w:styleId="NormalIndent">
    <w:name w:val="Normal Indent"/>
    <w:basedOn w:val="Normal"/>
    <w:semiHidden/>
    <w:unhideWhenUsed/>
    <w:rsid w:val="00E200B2"/>
    <w:pPr>
      <w:ind w:left="720"/>
    </w:pPr>
  </w:style>
  <w:style w:type="paragraph" w:styleId="NoteHeading">
    <w:name w:val="Note Heading"/>
    <w:basedOn w:val="Normal"/>
    <w:next w:val="Normal"/>
    <w:link w:val="NoteHeadingChar"/>
    <w:semiHidden/>
    <w:unhideWhenUsed/>
    <w:rsid w:val="00E200B2"/>
  </w:style>
  <w:style w:type="character" w:customStyle="1" w:styleId="NoteHeadingChar">
    <w:name w:val="Note Heading Char"/>
    <w:basedOn w:val="DefaultParagraphFont"/>
    <w:link w:val="NoteHeading"/>
    <w:semiHidden/>
    <w:rsid w:val="00E200B2"/>
    <w:rPr>
      <w:rFonts w:ascii="Arial" w:hAnsi="Arial"/>
      <w:sz w:val="24"/>
    </w:rPr>
  </w:style>
  <w:style w:type="paragraph" w:styleId="PlainText">
    <w:name w:val="Plain Text"/>
    <w:basedOn w:val="Normal"/>
    <w:link w:val="PlainTextChar"/>
    <w:semiHidden/>
    <w:unhideWhenUsed/>
    <w:rsid w:val="00E200B2"/>
    <w:rPr>
      <w:rFonts w:ascii="Consolas" w:hAnsi="Consolas"/>
      <w:sz w:val="21"/>
      <w:szCs w:val="21"/>
    </w:rPr>
  </w:style>
  <w:style w:type="character" w:customStyle="1" w:styleId="PlainTextChar">
    <w:name w:val="Plain Text Char"/>
    <w:basedOn w:val="DefaultParagraphFont"/>
    <w:link w:val="PlainText"/>
    <w:semiHidden/>
    <w:rsid w:val="00E200B2"/>
    <w:rPr>
      <w:rFonts w:ascii="Consolas" w:hAnsi="Consolas"/>
      <w:sz w:val="21"/>
      <w:szCs w:val="21"/>
    </w:rPr>
  </w:style>
  <w:style w:type="paragraph" w:styleId="Quote">
    <w:name w:val="Quote"/>
    <w:basedOn w:val="Normal"/>
    <w:next w:val="Normal"/>
    <w:link w:val="QuoteChar"/>
    <w:uiPriority w:val="29"/>
    <w:qFormat/>
    <w:rsid w:val="00E200B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200B2"/>
    <w:rPr>
      <w:rFonts w:ascii="Arial" w:hAnsi="Arial"/>
      <w:i/>
      <w:iCs/>
      <w:color w:val="404040" w:themeColor="text1" w:themeTint="BF"/>
      <w:sz w:val="24"/>
    </w:rPr>
  </w:style>
  <w:style w:type="paragraph" w:styleId="Salutation">
    <w:name w:val="Salutation"/>
    <w:basedOn w:val="Normal"/>
    <w:next w:val="Normal"/>
    <w:link w:val="SalutationChar"/>
    <w:rsid w:val="00E200B2"/>
  </w:style>
  <w:style w:type="character" w:customStyle="1" w:styleId="SalutationChar">
    <w:name w:val="Salutation Char"/>
    <w:basedOn w:val="DefaultParagraphFont"/>
    <w:link w:val="Salutation"/>
    <w:rsid w:val="00E200B2"/>
    <w:rPr>
      <w:rFonts w:ascii="Arial" w:hAnsi="Arial"/>
      <w:sz w:val="24"/>
    </w:rPr>
  </w:style>
  <w:style w:type="paragraph" w:styleId="Signature">
    <w:name w:val="Signature"/>
    <w:basedOn w:val="Normal"/>
    <w:link w:val="SignatureChar"/>
    <w:semiHidden/>
    <w:unhideWhenUsed/>
    <w:rsid w:val="00E200B2"/>
    <w:pPr>
      <w:ind w:left="4320"/>
    </w:pPr>
  </w:style>
  <w:style w:type="character" w:customStyle="1" w:styleId="SignatureChar">
    <w:name w:val="Signature Char"/>
    <w:basedOn w:val="DefaultParagraphFont"/>
    <w:link w:val="Signature"/>
    <w:semiHidden/>
    <w:rsid w:val="00E200B2"/>
    <w:rPr>
      <w:rFonts w:ascii="Arial" w:hAnsi="Arial"/>
      <w:sz w:val="24"/>
    </w:rPr>
  </w:style>
  <w:style w:type="paragraph" w:styleId="TableofAuthorities">
    <w:name w:val="table of authorities"/>
    <w:basedOn w:val="Normal"/>
    <w:next w:val="Normal"/>
    <w:semiHidden/>
    <w:unhideWhenUsed/>
    <w:rsid w:val="00E200B2"/>
    <w:pPr>
      <w:ind w:left="240" w:hanging="240"/>
    </w:pPr>
  </w:style>
  <w:style w:type="paragraph" w:styleId="TableofFigures">
    <w:name w:val="table of figures"/>
    <w:basedOn w:val="Normal"/>
    <w:next w:val="Normal"/>
    <w:semiHidden/>
    <w:unhideWhenUsed/>
    <w:rsid w:val="00E200B2"/>
  </w:style>
  <w:style w:type="paragraph" w:styleId="TOAHeading">
    <w:name w:val="toa heading"/>
    <w:basedOn w:val="Normal"/>
    <w:next w:val="Normal"/>
    <w:semiHidden/>
    <w:unhideWhenUsed/>
    <w:rsid w:val="00E200B2"/>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E200B2"/>
    <w:pPr>
      <w:spacing w:after="100"/>
    </w:pPr>
  </w:style>
  <w:style w:type="paragraph" w:styleId="TOC2">
    <w:name w:val="toc 2"/>
    <w:basedOn w:val="Normal"/>
    <w:next w:val="Normal"/>
    <w:autoRedefine/>
    <w:semiHidden/>
    <w:unhideWhenUsed/>
    <w:rsid w:val="00E200B2"/>
    <w:pPr>
      <w:spacing w:after="100"/>
      <w:ind w:left="240"/>
    </w:pPr>
  </w:style>
  <w:style w:type="paragraph" w:styleId="TOC3">
    <w:name w:val="toc 3"/>
    <w:basedOn w:val="Normal"/>
    <w:next w:val="Normal"/>
    <w:autoRedefine/>
    <w:semiHidden/>
    <w:unhideWhenUsed/>
    <w:rsid w:val="00E200B2"/>
    <w:pPr>
      <w:spacing w:after="100"/>
      <w:ind w:left="480"/>
    </w:pPr>
  </w:style>
  <w:style w:type="paragraph" w:styleId="TOC4">
    <w:name w:val="toc 4"/>
    <w:basedOn w:val="Normal"/>
    <w:next w:val="Normal"/>
    <w:autoRedefine/>
    <w:semiHidden/>
    <w:unhideWhenUsed/>
    <w:rsid w:val="00E200B2"/>
    <w:pPr>
      <w:spacing w:after="100"/>
      <w:ind w:left="720"/>
    </w:pPr>
  </w:style>
  <w:style w:type="paragraph" w:styleId="TOC5">
    <w:name w:val="toc 5"/>
    <w:basedOn w:val="Normal"/>
    <w:next w:val="Normal"/>
    <w:autoRedefine/>
    <w:semiHidden/>
    <w:unhideWhenUsed/>
    <w:rsid w:val="00E200B2"/>
    <w:pPr>
      <w:spacing w:after="100"/>
      <w:ind w:left="960"/>
    </w:pPr>
  </w:style>
  <w:style w:type="paragraph" w:styleId="TOC6">
    <w:name w:val="toc 6"/>
    <w:basedOn w:val="Normal"/>
    <w:next w:val="Normal"/>
    <w:autoRedefine/>
    <w:semiHidden/>
    <w:unhideWhenUsed/>
    <w:rsid w:val="00E200B2"/>
    <w:pPr>
      <w:spacing w:after="100"/>
      <w:ind w:left="1200"/>
    </w:pPr>
  </w:style>
  <w:style w:type="paragraph" w:styleId="TOC7">
    <w:name w:val="toc 7"/>
    <w:basedOn w:val="Normal"/>
    <w:next w:val="Normal"/>
    <w:autoRedefine/>
    <w:semiHidden/>
    <w:unhideWhenUsed/>
    <w:rsid w:val="00E200B2"/>
    <w:pPr>
      <w:spacing w:after="100"/>
      <w:ind w:left="1440"/>
    </w:pPr>
  </w:style>
  <w:style w:type="paragraph" w:styleId="TOC8">
    <w:name w:val="toc 8"/>
    <w:basedOn w:val="Normal"/>
    <w:next w:val="Normal"/>
    <w:autoRedefine/>
    <w:semiHidden/>
    <w:unhideWhenUsed/>
    <w:rsid w:val="00E200B2"/>
    <w:pPr>
      <w:spacing w:after="100"/>
      <w:ind w:left="1680"/>
    </w:pPr>
  </w:style>
  <w:style w:type="paragraph" w:styleId="TOC9">
    <w:name w:val="toc 9"/>
    <w:basedOn w:val="Normal"/>
    <w:next w:val="Normal"/>
    <w:autoRedefine/>
    <w:semiHidden/>
    <w:unhideWhenUsed/>
    <w:rsid w:val="00E200B2"/>
    <w:pPr>
      <w:spacing w:after="100"/>
      <w:ind w:left="1920"/>
    </w:pPr>
  </w:style>
  <w:style w:type="paragraph" w:styleId="TOCHeading">
    <w:name w:val="TOC Heading"/>
    <w:basedOn w:val="Heading1"/>
    <w:next w:val="Normal"/>
    <w:uiPriority w:val="39"/>
    <w:semiHidden/>
    <w:unhideWhenUsed/>
    <w:qFormat/>
    <w:rsid w:val="00E200B2"/>
    <w:pPr>
      <w:keepLines/>
      <w:spacing w:before="240"/>
      <w:outlineLvl w:val="9"/>
    </w:pPr>
    <w:rPr>
      <w:rFonts w:asciiTheme="majorHAnsi" w:eastAsiaTheme="majorEastAsia" w:hAnsiTheme="majorHAnsi" w:cstheme="majorBidi"/>
      <w:b w:val="0"/>
      <w:color w:val="365F91" w:themeColor="accent1" w:themeShade="BF"/>
      <w:sz w:val="32"/>
      <w:szCs w:val="32"/>
    </w:rPr>
  </w:style>
  <w:style w:type="character" w:customStyle="1" w:styleId="HeaderChar">
    <w:name w:val="Header Char"/>
    <w:basedOn w:val="DefaultParagraphFont"/>
    <w:link w:val="Header"/>
    <w:rsid w:val="00285FE5"/>
    <w:rPr>
      <w:rFonts w:ascii="Arial" w:hAnsi="Arial"/>
      <w:sz w:val="24"/>
    </w:rPr>
  </w:style>
  <w:style w:type="character" w:customStyle="1" w:styleId="BodyText2Char">
    <w:name w:val="Body Text 2 Char"/>
    <w:basedOn w:val="DefaultParagraphFont"/>
    <w:link w:val="BodyText2"/>
    <w:rsid w:val="00372074"/>
    <w:rPr>
      <w:rFonts w:ascii="Courier New" w:hAnsi="Courier New"/>
    </w:rPr>
  </w:style>
  <w:style w:type="character" w:customStyle="1" w:styleId="c-bibliographic-informationvalue">
    <w:name w:val="c-bibliographic-information__value"/>
    <w:basedOn w:val="DefaultParagraphFont"/>
    <w:rsid w:val="00372074"/>
  </w:style>
  <w:style w:type="paragraph" w:styleId="Subtitle">
    <w:name w:val="Subtitle"/>
    <w:basedOn w:val="Normal"/>
    <w:next w:val="Normal"/>
    <w:uiPriority w:val="11"/>
    <w:qFormat/>
    <w:pPr>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86/692719" TargetMode="External"/><Relationship Id="rId21" Type="http://schemas.openxmlformats.org/officeDocument/2006/relationships/hyperlink" Target="https://doi.org/10.1007/s10940-018-9392-y" TargetMode="External"/><Relationship Id="rId42" Type="http://schemas.openxmlformats.org/officeDocument/2006/relationships/hyperlink" Target="https://doi.org/10.1177/0032885508330430" TargetMode="External"/><Relationship Id="rId47" Type="http://schemas.openxmlformats.org/officeDocument/2006/relationships/hyperlink" Target="https://doi.org/10.1111/j.1745-9125.2007.00090.x" TargetMode="External"/><Relationship Id="rId63" Type="http://schemas.openxmlformats.org/officeDocument/2006/relationships/hyperlink" Target="https://doi.org/10.1080/07418820000096331" TargetMode="External"/><Relationship Id="rId68" Type="http://schemas.openxmlformats.org/officeDocument/2006/relationships/hyperlink" Target="https://doi.org/10.1177/0022427894031003004" TargetMode="External"/><Relationship Id="rId16" Type="http://schemas.openxmlformats.org/officeDocument/2006/relationships/hyperlink" Target="https://doi.org/10.1080/07418825.2020.1731572" TargetMode="External"/><Relationship Id="rId11" Type="http://schemas.openxmlformats.org/officeDocument/2006/relationships/hyperlink" Target="https://doi.org/10.1080/00380253.2024.2304335" TargetMode="External"/><Relationship Id="rId24" Type="http://schemas.openxmlformats.org/officeDocument/2006/relationships/hyperlink" Target="https://doi.org/10.1111/1745-9125.12172" TargetMode="External"/><Relationship Id="rId32" Type="http://schemas.openxmlformats.org/officeDocument/2006/relationships/hyperlink" Target="https://doi.org/10.1086/672082" TargetMode="External"/><Relationship Id="rId37" Type="http://schemas.openxmlformats.org/officeDocument/2006/relationships/hyperlink" Target="https://doi.org/10.4054/DemRes.2012.26.18" TargetMode="External"/><Relationship Id="rId40" Type="http://schemas.openxmlformats.org/officeDocument/2006/relationships/hyperlink" Target="https://doi.org/10.1111/j.1745-9125.2010.00182.x" TargetMode="External"/><Relationship Id="rId45" Type="http://schemas.openxmlformats.org/officeDocument/2006/relationships/hyperlink" Target="https://doi.org/10.1177/1748895808088991" TargetMode="External"/><Relationship Id="rId53" Type="http://schemas.openxmlformats.org/officeDocument/2006/relationships/hyperlink" Target="https://doi.org/10.1111/j.1745-9125.2003.tb01006.x" TargetMode="External"/><Relationship Id="rId58" Type="http://schemas.openxmlformats.org/officeDocument/2006/relationships/hyperlink" Target="https://doi.org/10.1093/bjc/42.1.40" TargetMode="External"/><Relationship Id="rId66" Type="http://schemas.openxmlformats.org/officeDocument/2006/relationships/hyperlink" Target="https://onlinelibrary.wiley.com/doi/abs/10.1111/j.1745-9125.1997.tb01232.x"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11/j.1741-3737.2001.00540.x" TargetMode="External"/><Relationship Id="rId19" Type="http://schemas.openxmlformats.org/officeDocument/2006/relationships/hyperlink" Target="https://doi.org/10.1111/1745-9125.12264" TargetMode="External"/><Relationship Id="rId14" Type="http://schemas.openxmlformats.org/officeDocument/2006/relationships/hyperlink" Target="https://doi.org/10.1111/1745-9125.12314" TargetMode="External"/><Relationship Id="rId22" Type="http://schemas.openxmlformats.org/officeDocument/2006/relationships/hyperlink" Target="https://doi.org/10.1111/1745-9125.12204" TargetMode="External"/><Relationship Id="rId27" Type="http://schemas.openxmlformats.org/officeDocument/2006/relationships/hyperlink" Target="https://doi.org/10.1007/s10940-016-9289-6" TargetMode="External"/><Relationship Id="rId30" Type="http://schemas.openxmlformats.org/officeDocument/2006/relationships/hyperlink" Target="https://doi.org/10.1080/07418825.2012.712153" TargetMode="External"/><Relationship Id="rId35" Type="http://schemas.openxmlformats.org/officeDocument/2006/relationships/hyperlink" Target="https://doi.org/10.1016/j.ssresearch.2012.05.013" TargetMode="External"/><Relationship Id="rId43" Type="http://schemas.openxmlformats.org/officeDocument/2006/relationships/hyperlink" Target="https://doi.org/10.4119/ijcv-2766" TargetMode="External"/><Relationship Id="rId48" Type="http://schemas.openxmlformats.org/officeDocument/2006/relationships/hyperlink" Target="https://doi.org/10.1177/1362480607072736" TargetMode="External"/><Relationship Id="rId56" Type="http://schemas.openxmlformats.org/officeDocument/2006/relationships/hyperlink" Target="https://doi.org/10.1111/j.1745-9125.2003.tb00982.x" TargetMode="External"/><Relationship Id="rId64" Type="http://schemas.openxmlformats.org/officeDocument/2006/relationships/hyperlink" Target="https://www.jstor.org/stable/3006178" TargetMode="External"/><Relationship Id="rId69" Type="http://schemas.openxmlformats.org/officeDocument/2006/relationships/hyperlink" Target="https://doi.org/10.1002/9781118512449.ch23" TargetMode="External"/><Relationship Id="rId77" Type="http://schemas.openxmlformats.org/officeDocument/2006/relationships/footer" Target="footer2.xml"/><Relationship Id="rId8" Type="http://schemas.openxmlformats.org/officeDocument/2006/relationships/hyperlink" Target="mailto:epbaumer@umd.edu" TargetMode="External"/><Relationship Id="rId51" Type="http://schemas.openxmlformats.org/officeDocument/2006/relationships/hyperlink" Target="https://doi.org/10.1111/j.1745-9133.2005.00310.x" TargetMode="External"/><Relationship Id="rId72" Type="http://schemas.openxmlformats.org/officeDocument/2006/relationships/hyperlink" Target="https://www.ojp.gov/pdffiles1/nij/grants/240204.pdf" TargetMode="External"/><Relationship Id="rId3" Type="http://schemas.openxmlformats.org/officeDocument/2006/relationships/styles" Target="styles.xml"/><Relationship Id="rId12" Type="http://schemas.openxmlformats.org/officeDocument/2006/relationships/hyperlink" Target="https://doi.org/10.1111/1745-9133.12619" TargetMode="External"/><Relationship Id="rId17" Type="http://schemas.openxmlformats.org/officeDocument/2006/relationships/hyperlink" Target="https://doi.org/10.1016/j.amepre.2021.10.018" TargetMode="External"/><Relationship Id="rId25" Type="http://schemas.openxmlformats.org/officeDocument/2006/relationships/hyperlink" Target="https://doi.org/10.59670/ml.v15i2.373" TargetMode="External"/><Relationship Id="rId33" Type="http://schemas.openxmlformats.org/officeDocument/2006/relationships/hyperlink" Target="https://doi.org/10.1080/10511482.2012.727843" TargetMode="External"/><Relationship Id="rId38" Type="http://schemas.openxmlformats.org/officeDocument/2006/relationships/hyperlink" Target="https://doi.org/10.1111/j.1745-9133.2010.00697.x" TargetMode="External"/><Relationship Id="rId46" Type="http://schemas.openxmlformats.org/officeDocument/2006/relationships/hyperlink" Target="https://doi.org/10.1086/518906" TargetMode="External"/><Relationship Id="rId59" Type="http://schemas.openxmlformats.org/officeDocument/2006/relationships/hyperlink" Target="https://www.jstor.org/stable/2675539" TargetMode="External"/><Relationship Id="rId67" Type="http://schemas.openxmlformats.org/officeDocument/2006/relationships/hyperlink" Target="https://doi.org/10.1093/oxfordjournals.bjc.a014113" TargetMode="External"/><Relationship Id="rId20" Type="http://schemas.openxmlformats.org/officeDocument/2006/relationships/hyperlink" Target="https://doi.org/10.1146/annurev-criminol-011518-024748" TargetMode="External"/><Relationship Id="rId41" Type="http://schemas.openxmlformats.org/officeDocument/2006/relationships/hyperlink" Target="https://doi.org/10.1111/j.1745-9125.2009.00159.x" TargetMode="External"/><Relationship Id="rId54" Type="http://schemas.openxmlformats.org/officeDocument/2006/relationships/hyperlink" Target="https://doi.org/10.1177/0044118X03254560" TargetMode="External"/><Relationship Id="rId62" Type="http://schemas.openxmlformats.org/officeDocument/2006/relationships/hyperlink" Target="https://doi.org/10.1177/0022427800037003002" TargetMode="External"/><Relationship Id="rId70" Type="http://schemas.openxmlformats.org/officeDocument/2006/relationships/hyperlink" Target="https://www.ojp.gov/pdffiles1/nij/grants/309266.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7418825.2022.2060284" TargetMode="External"/><Relationship Id="rId23" Type="http://schemas.openxmlformats.org/officeDocument/2006/relationships/hyperlink" Target="https://doi.org/10.1146/annurev-criminol-032317-092339" TargetMode="External"/><Relationship Id="rId28" Type="http://schemas.openxmlformats.org/officeDocument/2006/relationships/hyperlink" Target="https://doi.org/10.1086/677663" TargetMode="External"/><Relationship Id="rId36" Type="http://schemas.openxmlformats.org/officeDocument/2006/relationships/hyperlink" Target="https://doi.org/10.1111/j.1540-6237.2012.00888.x" TargetMode="External"/><Relationship Id="rId49" Type="http://schemas.openxmlformats.org/officeDocument/2006/relationships/hyperlink" Target="https://doi.org/10.1016/j.annepidem.2006.07.016" TargetMode="External"/><Relationship Id="rId57" Type="http://schemas.openxmlformats.org/officeDocument/2006/relationships/hyperlink" Target="https://doi.org/10.1111/j.1745-9125.2002.tb00967.x" TargetMode="External"/><Relationship Id="rId10" Type="http://schemas.openxmlformats.org/officeDocument/2006/relationships/hyperlink" Target="https://doi.org/10.1177/10439862241290351" TargetMode="External"/><Relationship Id="rId31" Type="http://schemas.openxmlformats.org/officeDocument/2006/relationships/hyperlink" Target="https://doi.org/10.1177/1043986213509025" TargetMode="External"/><Relationship Id="rId44" Type="http://schemas.openxmlformats.org/officeDocument/2006/relationships/hyperlink" Target="http://dx.doi.org/10.1111/j.1745-9133.2008.00505.x" TargetMode="External"/><Relationship Id="rId52" Type="http://schemas.openxmlformats.org/officeDocument/2006/relationships/hyperlink" Target="https://doi.org/10.1177/000312240406900607" TargetMode="External"/><Relationship Id="rId60" Type="http://schemas.openxmlformats.org/officeDocument/2006/relationships/hyperlink" Target="https://doi.org/10.1177/019251301022008004" TargetMode="External"/><Relationship Id="rId65" Type="http://schemas.openxmlformats.org/officeDocument/2006/relationships/hyperlink" Target="https://doi.org/10.1177/0022427898035003004" TargetMode="External"/><Relationship Id="rId73" Type="http://schemas.openxmlformats.org/officeDocument/2006/relationships/hyperlink" Target="https://www.ncjrs.gov/pdffiles1/nij/grants/207497.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11/1745-9125.12410" TargetMode="External"/><Relationship Id="rId13" Type="http://schemas.openxmlformats.org/officeDocument/2006/relationships/hyperlink" Target="https://doi.org/10.1080/00380253.2020.1867485" TargetMode="External"/><Relationship Id="rId18" Type="http://schemas.openxmlformats.org/officeDocument/2006/relationships/hyperlink" Target="https://doi.org/10.1111/1745-9125.12278" TargetMode="External"/><Relationship Id="rId39" Type="http://schemas.openxmlformats.org/officeDocument/2006/relationships/hyperlink" Target="https://doi.org/10.1177/0003122416635667" TargetMode="External"/><Relationship Id="rId34" Type="http://schemas.openxmlformats.org/officeDocument/2006/relationships/hyperlink" Target="https://doi.org/10.1080/07418825.2012.682602" TargetMode="External"/><Relationship Id="rId50" Type="http://schemas.openxmlformats.org/officeDocument/2006/relationships/hyperlink" Target="https://doi.org/10.1111/j.1540-5893.2006.00273.x" TargetMode="External"/><Relationship Id="rId55" Type="http://schemas.openxmlformats.org/officeDocument/2006/relationships/hyperlink" Target="https://doi.org/10.1086/367921"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ojp.gov/pdffiles1/nij/grants/248336.pdf" TargetMode="External"/><Relationship Id="rId2" Type="http://schemas.openxmlformats.org/officeDocument/2006/relationships/numbering" Target="numbering.xml"/><Relationship Id="rId29" Type="http://schemas.openxmlformats.org/officeDocument/2006/relationships/hyperlink" Target="https://doi.org/10.1080/07418825.2012.7421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dFeYl329mkkvjGVfCAuJj7Us0w==">CgMxLjA4AHIhMUpBS2pZQ2wzaXBhS3o4Q3FOZEJBQTc5MmpPR3RqUGg1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7857</Words>
  <Characters>44789</Characters>
  <Application>Microsoft Office Word</Application>
  <DocSecurity>0</DocSecurity>
  <Lines>373</Lines>
  <Paragraphs>105</Paragraphs>
  <ScaleCrop>false</ScaleCrop>
  <Company/>
  <LinksUpToDate>false</LinksUpToDate>
  <CharactersWithSpaces>52541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Baumer</dc:creator>
  <cp:lastModifiedBy>Eric Baumer</cp:lastModifiedBy>
  <cp:revision>3</cp:revision>
  <dcterms:created xsi:type="dcterms:W3CDTF">2025-08-18T11:54:00Z</dcterms:created>
  <dcterms:modified xsi:type="dcterms:W3CDTF">2025-08-18T11:55:00Z</dcterms:modified>
</cp:coreProperties>
</file>